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8A40C7" w14:textId="16B0526C" w:rsidR="00E62920" w:rsidRPr="00741DAF" w:rsidRDefault="00E62920" w:rsidP="009B591E">
      <w:pPr>
        <w:spacing w:line="180" w:lineRule="atLeast"/>
        <w:jc w:val="center"/>
        <w:rPr>
          <w:rFonts w:cs="Times New Roman"/>
          <w:b/>
          <w:bCs/>
          <w:sz w:val="24"/>
          <w:szCs w:val="24"/>
        </w:rPr>
      </w:pPr>
      <w:r w:rsidRPr="00741DAF">
        <w:rPr>
          <w:rFonts w:cs="Times New Roman"/>
          <w:b/>
          <w:bCs/>
          <w:sz w:val="24"/>
          <w:szCs w:val="24"/>
        </w:rPr>
        <w:t xml:space="preserve">Importance of PCB </w:t>
      </w:r>
      <w:r w:rsidR="006E74AF">
        <w:rPr>
          <w:rFonts w:ascii="游明朝" w:eastAsia="游明朝" w:hAnsi="游明朝" w:cs="Times New Roman" w:hint="eastAsia"/>
          <w:b/>
          <w:bCs/>
          <w:sz w:val="24"/>
          <w:szCs w:val="24"/>
          <w:lang w:eastAsia="ja-JP"/>
        </w:rPr>
        <w:t>C</w:t>
      </w:r>
      <w:r w:rsidRPr="00741DAF">
        <w:rPr>
          <w:rFonts w:cs="Times New Roman"/>
          <w:b/>
          <w:bCs/>
          <w:sz w:val="24"/>
          <w:szCs w:val="24"/>
        </w:rPr>
        <w:t xml:space="preserve">hiral </w:t>
      </w:r>
      <w:r w:rsidR="006E74AF">
        <w:rPr>
          <w:rFonts w:ascii="游明朝" w:eastAsia="游明朝" w:hAnsi="游明朝" w:cs="Times New Roman" w:hint="eastAsia"/>
          <w:b/>
          <w:bCs/>
          <w:sz w:val="24"/>
          <w:szCs w:val="24"/>
          <w:lang w:eastAsia="ja-JP"/>
        </w:rPr>
        <w:t>S</w:t>
      </w:r>
      <w:r w:rsidRPr="00741DAF">
        <w:rPr>
          <w:rFonts w:cs="Times New Roman"/>
          <w:b/>
          <w:bCs/>
          <w:sz w:val="24"/>
          <w:szCs w:val="24"/>
        </w:rPr>
        <w:t xml:space="preserve">eparation and </w:t>
      </w:r>
      <w:r w:rsidR="006E74AF">
        <w:rPr>
          <w:rFonts w:ascii="游明朝" w:eastAsia="游明朝" w:hAnsi="游明朝" w:cs="Times New Roman" w:hint="eastAsia"/>
          <w:b/>
          <w:bCs/>
          <w:sz w:val="24"/>
          <w:szCs w:val="24"/>
          <w:lang w:eastAsia="ja-JP"/>
        </w:rPr>
        <w:t>S</w:t>
      </w:r>
      <w:r w:rsidRPr="00741DAF">
        <w:rPr>
          <w:rFonts w:cs="Times New Roman"/>
          <w:b/>
          <w:bCs/>
          <w:sz w:val="24"/>
          <w:szCs w:val="24"/>
        </w:rPr>
        <w:t xml:space="preserve">tructural </w:t>
      </w:r>
      <w:r w:rsidR="006E74AF">
        <w:rPr>
          <w:rFonts w:ascii="游明朝" w:eastAsia="游明朝" w:hAnsi="游明朝" w:cs="Times New Roman" w:hint="eastAsia"/>
          <w:b/>
          <w:bCs/>
          <w:sz w:val="24"/>
          <w:szCs w:val="24"/>
          <w:lang w:eastAsia="ja-JP"/>
        </w:rPr>
        <w:t>P</w:t>
      </w:r>
      <w:r w:rsidRPr="00741DAF">
        <w:rPr>
          <w:rFonts w:cs="Times New Roman"/>
          <w:b/>
          <w:bCs/>
          <w:sz w:val="24"/>
          <w:szCs w:val="24"/>
        </w:rPr>
        <w:t>rediction</w:t>
      </w:r>
    </w:p>
    <w:p w14:paraId="6EF74964" w14:textId="77777777" w:rsidR="001E7B90" w:rsidRPr="00384E7F" w:rsidRDefault="001E7B90" w:rsidP="009B591E">
      <w:pPr>
        <w:spacing w:line="180" w:lineRule="atLeast"/>
        <w:rPr>
          <w:rFonts w:cs="Times New Roman"/>
          <w:szCs w:val="20"/>
        </w:rPr>
      </w:pPr>
    </w:p>
    <w:p w14:paraId="7C2EEA46" w14:textId="42A14061" w:rsidR="001E7B90" w:rsidRPr="00A13FC3" w:rsidRDefault="00384E7F" w:rsidP="009B591E">
      <w:pPr>
        <w:spacing w:line="180" w:lineRule="exact"/>
        <w:rPr>
          <w:rFonts w:cs="Times New Roman"/>
          <w:szCs w:val="20"/>
        </w:rPr>
      </w:pPr>
      <w:r w:rsidRPr="00741DAF">
        <w:rPr>
          <w:rFonts w:cs="Times New Roman"/>
          <w:szCs w:val="20"/>
        </w:rPr>
        <w:t>Takeshi Nakano</w:t>
      </w:r>
      <w:r w:rsidR="00E62920">
        <w:rPr>
          <w:rFonts w:cs="Times New Roman"/>
          <w:szCs w:val="20"/>
          <w:vertAlign w:val="superscript"/>
        </w:rPr>
        <w:t>1,2</w:t>
      </w:r>
      <w:r w:rsidR="00E62920">
        <w:rPr>
          <w:rFonts w:cs="Times New Roman"/>
          <w:szCs w:val="20"/>
        </w:rPr>
        <w:t>, Masakazu Makino</w:t>
      </w:r>
      <w:r w:rsidR="00E62920">
        <w:rPr>
          <w:rFonts w:cs="Times New Roman"/>
          <w:szCs w:val="20"/>
          <w:vertAlign w:val="superscript"/>
        </w:rPr>
        <w:t>3</w:t>
      </w:r>
      <w:r w:rsidR="00E62920">
        <w:rPr>
          <w:rFonts w:cs="Times New Roman"/>
          <w:szCs w:val="20"/>
        </w:rPr>
        <w:t xml:space="preserve">, </w:t>
      </w:r>
      <w:proofErr w:type="spellStart"/>
      <w:r w:rsidR="00365AF8" w:rsidRPr="00365AF8">
        <w:rPr>
          <w:rFonts w:cs="Times New Roman"/>
          <w:szCs w:val="20"/>
        </w:rPr>
        <w:t>Begoña</w:t>
      </w:r>
      <w:proofErr w:type="spellEnd"/>
      <w:r w:rsidR="00365AF8" w:rsidRPr="00365AF8">
        <w:rPr>
          <w:rFonts w:cs="Times New Roman"/>
          <w:szCs w:val="20"/>
        </w:rPr>
        <w:t xml:space="preserve"> Jiménez</w:t>
      </w:r>
      <w:r w:rsidR="00E62920">
        <w:rPr>
          <w:rFonts w:cs="Times New Roman"/>
          <w:szCs w:val="20"/>
          <w:vertAlign w:val="superscript"/>
        </w:rPr>
        <w:t>4</w:t>
      </w:r>
    </w:p>
    <w:p w14:paraId="2EDE69E7" w14:textId="77777777" w:rsidR="001E7B90" w:rsidRPr="00365AF8" w:rsidRDefault="001E7B90" w:rsidP="009B591E">
      <w:pPr>
        <w:spacing w:line="180" w:lineRule="exact"/>
        <w:rPr>
          <w:rFonts w:cs="Times New Roman"/>
          <w:szCs w:val="20"/>
        </w:rPr>
      </w:pPr>
    </w:p>
    <w:p w14:paraId="0E8E19C6" w14:textId="77777777" w:rsidR="00FC75EC" w:rsidRDefault="001E7B90" w:rsidP="009B591E">
      <w:pPr>
        <w:spacing w:line="240" w:lineRule="exact"/>
        <w:rPr>
          <w:rFonts w:cs="Times New Roman"/>
          <w:szCs w:val="20"/>
        </w:rPr>
      </w:pPr>
      <w:r w:rsidRPr="006E5D4D">
        <w:rPr>
          <w:rFonts w:cs="Times New Roman"/>
          <w:szCs w:val="20"/>
          <w:vertAlign w:val="superscript"/>
        </w:rPr>
        <w:t>1</w:t>
      </w:r>
      <w:r w:rsidR="00A13FC3">
        <w:rPr>
          <w:rFonts w:cs="Times New Roman"/>
          <w:szCs w:val="20"/>
        </w:rPr>
        <w:t xml:space="preserve"> </w:t>
      </w:r>
      <w:r w:rsidR="0001669C">
        <w:rPr>
          <w:rFonts w:cs="Times New Roman"/>
          <w:szCs w:val="20"/>
        </w:rPr>
        <w:t xml:space="preserve">Research Center for Environmental Preservation, </w:t>
      </w:r>
      <w:r w:rsidR="00E62920">
        <w:rPr>
          <w:rFonts w:cs="Times New Roman"/>
          <w:szCs w:val="20"/>
        </w:rPr>
        <w:t>Osaka University</w:t>
      </w:r>
      <w:r w:rsidR="00384E7F" w:rsidRPr="00384E7F">
        <w:rPr>
          <w:rFonts w:cs="Times New Roman"/>
          <w:szCs w:val="20"/>
        </w:rPr>
        <w:t xml:space="preserve">, </w:t>
      </w:r>
      <w:r w:rsidR="00E62920">
        <w:rPr>
          <w:rFonts w:cs="Times New Roman"/>
          <w:szCs w:val="20"/>
        </w:rPr>
        <w:t>2-4</w:t>
      </w:r>
      <w:r w:rsidR="00384E7F" w:rsidRPr="00384E7F">
        <w:rPr>
          <w:rFonts w:cs="Times New Roman"/>
          <w:szCs w:val="20"/>
        </w:rPr>
        <w:t xml:space="preserve"> </w:t>
      </w:r>
      <w:proofErr w:type="spellStart"/>
      <w:r w:rsidR="00E62920">
        <w:rPr>
          <w:rFonts w:cs="Times New Roman"/>
          <w:szCs w:val="20"/>
        </w:rPr>
        <w:t>Yamadaoka</w:t>
      </w:r>
      <w:proofErr w:type="spellEnd"/>
      <w:r w:rsidR="00384E7F" w:rsidRPr="00384E7F">
        <w:rPr>
          <w:rFonts w:cs="Times New Roman"/>
          <w:szCs w:val="20"/>
        </w:rPr>
        <w:t xml:space="preserve">, </w:t>
      </w:r>
      <w:r w:rsidR="00E62920">
        <w:rPr>
          <w:rFonts w:cs="Times New Roman"/>
          <w:szCs w:val="20"/>
        </w:rPr>
        <w:t>Suita</w:t>
      </w:r>
      <w:r w:rsidR="00384E7F" w:rsidRPr="00384E7F">
        <w:rPr>
          <w:rFonts w:cs="Times New Roman"/>
          <w:szCs w:val="20"/>
        </w:rPr>
        <w:t xml:space="preserve"> </w:t>
      </w:r>
      <w:r w:rsidR="00E62920">
        <w:rPr>
          <w:rFonts w:cs="Times New Roman"/>
          <w:szCs w:val="20"/>
        </w:rPr>
        <w:t>565-0871</w:t>
      </w:r>
      <w:r w:rsidR="00384E7F" w:rsidRPr="00384E7F">
        <w:rPr>
          <w:rFonts w:cs="Times New Roman"/>
          <w:szCs w:val="20"/>
        </w:rPr>
        <w:t>, Japan</w:t>
      </w:r>
      <w:r w:rsidR="00FC75EC">
        <w:rPr>
          <w:rFonts w:cs="Times New Roman"/>
          <w:szCs w:val="20"/>
        </w:rPr>
        <w:t xml:space="preserve">, </w:t>
      </w:r>
    </w:p>
    <w:p w14:paraId="2EBCF87B" w14:textId="12FAD458" w:rsidR="0001669C" w:rsidRDefault="00365AF8" w:rsidP="009B591E">
      <w:pPr>
        <w:spacing w:line="240" w:lineRule="exact"/>
        <w:rPr>
          <w:rFonts w:eastAsia="游明朝"/>
          <w:lang w:eastAsia="ja-JP"/>
        </w:rPr>
      </w:pPr>
      <w:r w:rsidRPr="006E5D4D">
        <w:rPr>
          <w:rFonts w:cs="Times New Roman"/>
          <w:szCs w:val="20"/>
          <w:vertAlign w:val="superscript"/>
        </w:rPr>
        <w:t>2</w:t>
      </w:r>
      <w:r>
        <w:rPr>
          <w:rFonts w:cs="Times New Roman"/>
          <w:szCs w:val="20"/>
        </w:rPr>
        <w:t xml:space="preserve"> </w:t>
      </w:r>
      <w:proofErr w:type="spellStart"/>
      <w:r w:rsidR="0001669C" w:rsidRPr="0061540F">
        <w:rPr>
          <w:bCs/>
          <w:szCs w:val="21"/>
        </w:rPr>
        <w:t>Biosignal</w:t>
      </w:r>
      <w:proofErr w:type="spellEnd"/>
      <w:r w:rsidR="0001669C" w:rsidRPr="0061540F">
        <w:rPr>
          <w:bCs/>
          <w:szCs w:val="21"/>
        </w:rPr>
        <w:t xml:space="preserve"> Research Center, </w:t>
      </w:r>
      <w:r>
        <w:rPr>
          <w:rFonts w:cs="Times New Roman"/>
          <w:szCs w:val="20"/>
        </w:rPr>
        <w:t>Kobe</w:t>
      </w:r>
      <w:r w:rsidRPr="00384E7F">
        <w:rPr>
          <w:rFonts w:cs="Times New Roman"/>
          <w:szCs w:val="20"/>
        </w:rPr>
        <w:t xml:space="preserve"> University, </w:t>
      </w:r>
      <w:r w:rsidR="0001669C">
        <w:rPr>
          <w:rFonts w:cs="Times New Roman"/>
          <w:szCs w:val="20"/>
        </w:rPr>
        <w:t>1-1</w:t>
      </w:r>
      <w:r w:rsidRPr="00384E7F">
        <w:rPr>
          <w:rFonts w:cs="Times New Roman"/>
          <w:szCs w:val="20"/>
        </w:rPr>
        <w:t xml:space="preserve"> </w:t>
      </w:r>
      <w:proofErr w:type="spellStart"/>
      <w:r w:rsidR="0001669C">
        <w:rPr>
          <w:rFonts w:cs="Times New Roman"/>
          <w:szCs w:val="20"/>
        </w:rPr>
        <w:t>Rokkodai</w:t>
      </w:r>
      <w:proofErr w:type="spellEnd"/>
      <w:r w:rsidRPr="00384E7F">
        <w:rPr>
          <w:rFonts w:cs="Times New Roman"/>
          <w:szCs w:val="20"/>
        </w:rPr>
        <w:t xml:space="preserve">, </w:t>
      </w:r>
      <w:r w:rsidR="0001669C">
        <w:rPr>
          <w:rFonts w:cs="Times New Roman"/>
          <w:szCs w:val="20"/>
        </w:rPr>
        <w:t>Kobe</w:t>
      </w:r>
      <w:r w:rsidRPr="00384E7F">
        <w:rPr>
          <w:rFonts w:cs="Times New Roman"/>
          <w:szCs w:val="20"/>
        </w:rPr>
        <w:t xml:space="preserve"> </w:t>
      </w:r>
      <w:r w:rsidR="0001669C" w:rsidRPr="0001669C">
        <w:rPr>
          <w:rFonts w:cs="Times New Roman"/>
          <w:szCs w:val="20"/>
        </w:rPr>
        <w:t>657-8501</w:t>
      </w:r>
      <w:r w:rsidRPr="00384E7F">
        <w:rPr>
          <w:rFonts w:cs="Times New Roman"/>
          <w:szCs w:val="20"/>
        </w:rPr>
        <w:t>, Japan</w:t>
      </w:r>
      <w:r w:rsidR="00FC75EC">
        <w:rPr>
          <w:rFonts w:cs="Times New Roman"/>
          <w:szCs w:val="20"/>
        </w:rPr>
        <w:t xml:space="preserve">, </w:t>
      </w:r>
      <w:r w:rsidR="0001669C">
        <w:rPr>
          <w:rFonts w:cs="Times New Roman"/>
          <w:szCs w:val="20"/>
          <w:vertAlign w:val="superscript"/>
        </w:rPr>
        <w:t>3</w:t>
      </w:r>
      <w:r w:rsidR="0001669C">
        <w:rPr>
          <w:rFonts w:cs="Times New Roman"/>
          <w:szCs w:val="20"/>
        </w:rPr>
        <w:t xml:space="preserve"> </w:t>
      </w:r>
      <w:r w:rsidR="0001669C" w:rsidRPr="00B975A8">
        <w:rPr>
          <w:rFonts w:cs="Times New Roman"/>
          <w:szCs w:val="20"/>
        </w:rPr>
        <w:t>Graduated School of Integrated Pharmaceutical and Nutritional Sciences</w:t>
      </w:r>
      <w:r w:rsidR="0001669C">
        <w:rPr>
          <w:rFonts w:cs="Times New Roman"/>
          <w:szCs w:val="20"/>
        </w:rPr>
        <w:t>, University of Shizuoka, Yada 52-1, Suruga</w:t>
      </w:r>
      <w:r w:rsidR="0001669C" w:rsidRPr="005D329F">
        <w:rPr>
          <w:rFonts w:cs="Times New Roman"/>
          <w:szCs w:val="20"/>
        </w:rPr>
        <w:t>, S</w:t>
      </w:r>
      <w:r w:rsidR="0001669C">
        <w:rPr>
          <w:rFonts w:cs="Times New Roman"/>
          <w:szCs w:val="20"/>
        </w:rPr>
        <w:t>hizuoka 422-8526</w:t>
      </w:r>
      <w:r w:rsidR="0001669C" w:rsidRPr="005D329F">
        <w:rPr>
          <w:rFonts w:cs="Times New Roman"/>
          <w:szCs w:val="20"/>
        </w:rPr>
        <w:t>, Japan</w:t>
      </w:r>
      <w:r w:rsidR="0001669C">
        <w:rPr>
          <w:rFonts w:cs="Times New Roman"/>
          <w:szCs w:val="20"/>
        </w:rPr>
        <w:t xml:space="preserve">, </w:t>
      </w:r>
      <w:r w:rsidR="0001669C">
        <w:rPr>
          <w:rFonts w:cs="Times New Roman"/>
          <w:szCs w:val="20"/>
          <w:vertAlign w:val="superscript"/>
        </w:rPr>
        <w:t>4</w:t>
      </w:r>
      <w:r w:rsidR="0001669C">
        <w:rPr>
          <w:rFonts w:cs="Times New Roman"/>
          <w:szCs w:val="20"/>
        </w:rPr>
        <w:t xml:space="preserve"> </w:t>
      </w:r>
      <w:r w:rsidR="0001669C">
        <w:t xml:space="preserve">Department of Instrumental Analysis and Environmental Chemistry, Institute of Organic Chemistry, CSIC, Juan de la </w:t>
      </w:r>
      <w:proofErr w:type="spellStart"/>
      <w:r w:rsidR="0001669C">
        <w:t>Cierva</w:t>
      </w:r>
      <w:proofErr w:type="spellEnd"/>
      <w:r w:rsidR="0001669C">
        <w:t>, 3</w:t>
      </w:r>
      <w:r w:rsidR="00D472AA">
        <w:t xml:space="preserve">, </w:t>
      </w:r>
      <w:r w:rsidR="00CC1543" w:rsidRPr="00CC1543">
        <w:t>28006</w:t>
      </w:r>
      <w:r w:rsidR="00CC1543">
        <w:rPr>
          <w:rFonts w:ascii="游明朝" w:eastAsia="游明朝" w:hAnsi="游明朝"/>
          <w:lang w:eastAsia="ja-JP"/>
        </w:rPr>
        <w:t xml:space="preserve"> </w:t>
      </w:r>
      <w:r w:rsidR="0001669C">
        <w:t>Madrid, Spain</w:t>
      </w:r>
    </w:p>
    <w:p w14:paraId="4D3D8046" w14:textId="77777777" w:rsidR="0001669C" w:rsidRDefault="0001669C" w:rsidP="009B591E">
      <w:pPr>
        <w:spacing w:line="240" w:lineRule="exact"/>
        <w:rPr>
          <w:rFonts w:cs="Times New Roman"/>
          <w:szCs w:val="20"/>
        </w:rPr>
      </w:pPr>
    </w:p>
    <w:p w14:paraId="71ED8600" w14:textId="4651B76C" w:rsidR="00DE0F0B" w:rsidRPr="00DE0F0B" w:rsidRDefault="00371AD1" w:rsidP="00DE0F0B">
      <w:pPr>
        <w:rPr>
          <w:rFonts w:cs="Times New Roman"/>
          <w:szCs w:val="20"/>
        </w:rPr>
      </w:pPr>
      <w:r w:rsidRPr="00456B53">
        <w:rPr>
          <w:rFonts w:cs="Times New Roman"/>
          <w:b/>
          <w:bCs/>
          <w:sz w:val="22"/>
        </w:rPr>
        <w:t>Introduction</w:t>
      </w:r>
      <w:r w:rsidR="00C55437">
        <w:rPr>
          <w:rFonts w:cs="Times New Roman"/>
          <w:b/>
          <w:bCs/>
          <w:sz w:val="22"/>
        </w:rPr>
        <w:t xml:space="preserve">: </w:t>
      </w:r>
      <w:r w:rsidR="00DE0F0B" w:rsidRPr="00DE0F0B">
        <w:rPr>
          <w:rFonts w:cs="Times New Roman"/>
          <w:szCs w:val="20"/>
        </w:rPr>
        <w:t>The ryanodine receptor regulates intracellular calcium levels and plays a crucial role in brain function. It has been extensively studied in synaptic plasticity, neuronal excitability, and excitatory neuronal death. The receptor is named after its interaction with ryanodine, a plant compound, and exists in three distinct subtypes.</w:t>
      </w:r>
    </w:p>
    <w:p w14:paraId="48DA5CB3" w14:textId="1AC20D06" w:rsidR="00DE0F0B" w:rsidRDefault="00DE0F0B" w:rsidP="00DE0F0B">
      <w:pPr>
        <w:rPr>
          <w:rFonts w:cs="Times New Roman"/>
          <w:szCs w:val="20"/>
        </w:rPr>
      </w:pPr>
      <w:r w:rsidRPr="00DE0F0B">
        <w:rPr>
          <w:rFonts w:cs="Times New Roman"/>
          <w:szCs w:val="20"/>
        </w:rPr>
        <w:t>P</w:t>
      </w:r>
      <w:r w:rsidR="00C55437">
        <w:rPr>
          <w:rFonts w:ascii="Century" w:hAnsi="Century"/>
          <w:color w:val="333333"/>
          <w:shd w:val="clear" w:color="auto" w:fill="FFFFFF"/>
        </w:rPr>
        <w:t>ü</w:t>
      </w:r>
      <w:r w:rsidRPr="00DE0F0B">
        <w:rPr>
          <w:rFonts w:cs="Times New Roman"/>
          <w:szCs w:val="20"/>
        </w:rPr>
        <w:t>ttmann</w:t>
      </w:r>
      <w:r w:rsidRPr="00DE0F0B">
        <w:rPr>
          <w:rFonts w:cs="Times New Roman"/>
          <w:szCs w:val="20"/>
          <w:vertAlign w:val="superscript"/>
        </w:rPr>
        <w:t xml:space="preserve">1) </w:t>
      </w:r>
      <w:r w:rsidRPr="00DE0F0B">
        <w:rPr>
          <w:rFonts w:cs="Times New Roman"/>
          <w:szCs w:val="20"/>
        </w:rPr>
        <w:t xml:space="preserve">synthesized and measured the optical rotation of PCB </w:t>
      </w:r>
      <w:proofErr w:type="spellStart"/>
      <w:r w:rsidRPr="00DE0F0B">
        <w:rPr>
          <w:rFonts w:cs="Times New Roman"/>
          <w:szCs w:val="20"/>
        </w:rPr>
        <w:t>atropisomers</w:t>
      </w:r>
      <w:proofErr w:type="spellEnd"/>
      <w:r w:rsidRPr="00DE0F0B">
        <w:rPr>
          <w:rFonts w:cs="Times New Roman"/>
          <w:szCs w:val="20"/>
        </w:rPr>
        <w:t xml:space="preserve"> (PCB-88, 139, 197), distinguishing between (-) and (+) configurations using pure samples. Additionally, Haglund</w:t>
      </w:r>
      <w:r w:rsidRPr="00DE0F0B">
        <w:rPr>
          <w:rFonts w:cs="Times New Roman"/>
          <w:szCs w:val="20"/>
          <w:vertAlign w:val="superscript"/>
        </w:rPr>
        <w:t>2)</w:t>
      </w:r>
      <w:r w:rsidRPr="00DE0F0B">
        <w:rPr>
          <w:rFonts w:cs="Times New Roman"/>
          <w:szCs w:val="20"/>
        </w:rPr>
        <w:t xml:space="preserve"> separated and determined the optical rotations of nine PCB </w:t>
      </w:r>
      <w:proofErr w:type="spellStart"/>
      <w:r w:rsidRPr="00DE0F0B">
        <w:rPr>
          <w:rFonts w:cs="Times New Roman"/>
          <w:szCs w:val="20"/>
        </w:rPr>
        <w:t>atropisomers</w:t>
      </w:r>
      <w:proofErr w:type="spellEnd"/>
      <w:r w:rsidRPr="00DE0F0B">
        <w:rPr>
          <w:rFonts w:cs="Times New Roman"/>
          <w:szCs w:val="20"/>
        </w:rPr>
        <w:t xml:space="preserve"> (PCB-84, 131, 132, 135, 136, 174, 175, 176, 196) using RP-HPLC.</w:t>
      </w:r>
      <w:r>
        <w:rPr>
          <w:rFonts w:ascii="游明朝" w:eastAsia="游明朝" w:hAnsi="游明朝" w:cs="Times New Roman" w:hint="eastAsia"/>
          <w:szCs w:val="20"/>
          <w:lang w:eastAsia="ja-JP"/>
        </w:rPr>
        <w:t xml:space="preserve"> W</w:t>
      </w:r>
      <w:r w:rsidRPr="00DE0F0B">
        <w:rPr>
          <w:rFonts w:cs="Times New Roman"/>
          <w:szCs w:val="20"/>
        </w:rPr>
        <w:t>e developed a rapid method for chiral separation and identification</w:t>
      </w:r>
      <w:r w:rsidRPr="00DE0F0B">
        <w:rPr>
          <w:rFonts w:cs="Times New Roman"/>
          <w:szCs w:val="20"/>
          <w:vertAlign w:val="superscript"/>
        </w:rPr>
        <w:t>3)</w:t>
      </w:r>
      <w:r w:rsidRPr="00DE0F0B">
        <w:rPr>
          <w:rFonts w:cs="Times New Roman"/>
          <w:szCs w:val="20"/>
        </w:rPr>
        <w:t xml:space="preserve"> of PCB </w:t>
      </w:r>
      <w:proofErr w:type="spellStart"/>
      <w:r w:rsidRPr="00DE0F0B">
        <w:rPr>
          <w:rFonts w:cs="Times New Roman"/>
          <w:szCs w:val="20"/>
        </w:rPr>
        <w:t>atropisomers</w:t>
      </w:r>
      <w:proofErr w:type="spellEnd"/>
      <w:r w:rsidRPr="00DE0F0B">
        <w:rPr>
          <w:rFonts w:cs="Times New Roman"/>
          <w:szCs w:val="20"/>
        </w:rPr>
        <w:t xml:space="preserve">, applied to PCB metabolism and enantioselective </w:t>
      </w:r>
      <w:proofErr w:type="spellStart"/>
      <w:r w:rsidRPr="00DE0F0B">
        <w:rPr>
          <w:rFonts w:cs="Times New Roman"/>
          <w:szCs w:val="20"/>
        </w:rPr>
        <w:t>RyR</w:t>
      </w:r>
      <w:proofErr w:type="spellEnd"/>
      <w:r w:rsidRPr="00DE0F0B">
        <w:rPr>
          <w:rFonts w:cs="Times New Roman"/>
          <w:szCs w:val="20"/>
        </w:rPr>
        <w:t xml:space="preserve"> studies.</w:t>
      </w:r>
      <w:r w:rsidRPr="00A42D08">
        <w:rPr>
          <w:rFonts w:cs="Times New Roman"/>
          <w:szCs w:val="20"/>
          <w:vertAlign w:val="superscript"/>
        </w:rPr>
        <w:t xml:space="preserve"> </w:t>
      </w:r>
      <w:r w:rsidRPr="001A1C2C">
        <w:rPr>
          <w:rFonts w:cs="Times New Roman"/>
          <w:szCs w:val="20"/>
          <w:vertAlign w:val="superscript"/>
        </w:rPr>
        <w:t>4–7)</w:t>
      </w:r>
    </w:p>
    <w:p w14:paraId="3FEC8959" w14:textId="77777777" w:rsidR="00D66BAE" w:rsidRDefault="00D66BAE" w:rsidP="009B591E">
      <w:pPr>
        <w:spacing w:line="160" w:lineRule="atLeast"/>
        <w:rPr>
          <w:rFonts w:cs="Times New Roman"/>
          <w:b/>
          <w:bCs/>
          <w:sz w:val="22"/>
        </w:rPr>
      </w:pPr>
      <w:bookmarkStart w:id="0" w:name="_GoBack"/>
      <w:bookmarkEnd w:id="0"/>
    </w:p>
    <w:p w14:paraId="69CDCDE6" w14:textId="24ED2D33" w:rsidR="00DE0F0B" w:rsidRDefault="00371AD1" w:rsidP="001E7B90">
      <w:pPr>
        <w:rPr>
          <w:rFonts w:cs="Times New Roman"/>
          <w:szCs w:val="20"/>
        </w:rPr>
      </w:pPr>
      <w:r w:rsidRPr="00456B53">
        <w:rPr>
          <w:rFonts w:cs="Times New Roman"/>
          <w:b/>
          <w:bCs/>
          <w:sz w:val="22"/>
        </w:rPr>
        <w:t>Materials and Methods</w:t>
      </w:r>
      <w:r w:rsidR="00C55437">
        <w:rPr>
          <w:rFonts w:cs="Times New Roman"/>
          <w:b/>
          <w:bCs/>
          <w:sz w:val="22"/>
        </w:rPr>
        <w:t xml:space="preserve">: </w:t>
      </w:r>
      <w:r w:rsidR="003A00B7" w:rsidRPr="00DE0F0B">
        <w:rPr>
          <w:rFonts w:cs="Times New Roman"/>
          <w:szCs w:val="20"/>
        </w:rPr>
        <w:t xml:space="preserve">HPLC </w:t>
      </w:r>
      <w:r w:rsidR="00CC1543">
        <w:rPr>
          <w:rFonts w:eastAsia="游明朝" w:cs="Times New Roman" w:hint="eastAsia"/>
          <w:szCs w:val="20"/>
          <w:lang w:eastAsia="ja-JP"/>
        </w:rPr>
        <w:t>-</w:t>
      </w:r>
      <w:r w:rsidR="00CC1543">
        <w:rPr>
          <w:rFonts w:eastAsia="游明朝" w:cs="Times New Roman"/>
          <w:szCs w:val="20"/>
          <w:lang w:eastAsia="ja-JP"/>
        </w:rPr>
        <w:t>UV</w:t>
      </w:r>
      <w:r w:rsidR="00D472AA">
        <w:rPr>
          <w:rFonts w:eastAsia="游明朝" w:cs="Times New Roman"/>
          <w:szCs w:val="20"/>
          <w:lang w:eastAsia="ja-JP"/>
        </w:rPr>
        <w:t xml:space="preserve"> </w:t>
      </w:r>
      <w:r w:rsidR="003A00B7" w:rsidRPr="00DE0F0B">
        <w:rPr>
          <w:rFonts w:cs="Times New Roman"/>
          <w:szCs w:val="20"/>
        </w:rPr>
        <w:t>(T</w:t>
      </w:r>
      <w:r w:rsidR="003A00B7">
        <w:rPr>
          <w:rFonts w:cs="Times New Roman"/>
          <w:szCs w:val="20"/>
        </w:rPr>
        <w:t>osoh</w:t>
      </w:r>
      <w:r w:rsidR="003A00B7" w:rsidRPr="00DE0F0B">
        <w:rPr>
          <w:rFonts w:cs="Times New Roman"/>
          <w:szCs w:val="20"/>
        </w:rPr>
        <w:t xml:space="preserve"> CO-8020, S</w:t>
      </w:r>
      <w:r w:rsidR="003A00B7">
        <w:rPr>
          <w:rFonts w:cs="Times New Roman"/>
          <w:szCs w:val="20"/>
        </w:rPr>
        <w:t xml:space="preserve">himadzu </w:t>
      </w:r>
      <w:r w:rsidR="003A00B7" w:rsidRPr="00DE0F0B">
        <w:rPr>
          <w:rFonts w:cs="Times New Roman"/>
          <w:szCs w:val="20"/>
        </w:rPr>
        <w:t xml:space="preserve">LC-10AT) was used for chiral separation with specific parameters. </w:t>
      </w:r>
      <w:r w:rsidR="00DE0F0B" w:rsidRPr="00DE0F0B">
        <w:rPr>
          <w:rFonts w:cs="Times New Roman"/>
          <w:szCs w:val="20"/>
        </w:rPr>
        <w:t xml:space="preserve">Chiral separation of PCB </w:t>
      </w:r>
      <w:proofErr w:type="spellStart"/>
      <w:r w:rsidR="00DE0F0B" w:rsidRPr="00DE0F0B">
        <w:rPr>
          <w:rFonts w:cs="Times New Roman"/>
          <w:szCs w:val="20"/>
        </w:rPr>
        <w:t>atropisomers</w:t>
      </w:r>
      <w:proofErr w:type="spellEnd"/>
      <w:r w:rsidR="00DE0F0B" w:rsidRPr="00DE0F0B">
        <w:rPr>
          <w:rFonts w:cs="Times New Roman"/>
          <w:szCs w:val="20"/>
        </w:rPr>
        <w:t xml:space="preserve"> was performed using a Daicel </w:t>
      </w:r>
      <w:proofErr w:type="spellStart"/>
      <w:r w:rsidR="00DE0F0B" w:rsidRPr="00DE0F0B">
        <w:rPr>
          <w:rFonts w:cs="Times New Roman"/>
          <w:szCs w:val="20"/>
        </w:rPr>
        <w:t>Chiralcel</w:t>
      </w:r>
      <w:proofErr w:type="spellEnd"/>
      <w:r w:rsidR="00DE0F0B" w:rsidRPr="00DE0F0B">
        <w:rPr>
          <w:rFonts w:cs="Times New Roman"/>
          <w:szCs w:val="20"/>
        </w:rPr>
        <w:t xml:space="preserve"> OJ-H column. We optimized separation conditions by adjusting column temperature, flow rate, elution solvent, injection volume, and sample concentration. PCB samples were sourced from </w:t>
      </w:r>
      <w:proofErr w:type="spellStart"/>
      <w:r w:rsidR="00DE0F0B" w:rsidRPr="00DE0F0B">
        <w:rPr>
          <w:rFonts w:cs="Times New Roman"/>
          <w:szCs w:val="20"/>
        </w:rPr>
        <w:t>Accu</w:t>
      </w:r>
      <w:proofErr w:type="spellEnd"/>
      <w:r w:rsidR="00DE0F0B" w:rsidRPr="00DE0F0B">
        <w:rPr>
          <w:rFonts w:cs="Times New Roman"/>
          <w:szCs w:val="20"/>
        </w:rPr>
        <w:t xml:space="preserve"> Standard, and UV detection at 291 nm was utilized. For PCB-183 analysis in biological samples, GC/HRMS was employed. To calculate specific rotation and assess chlorine substitution positions in PCBs, we used the def2-TZVP basis set and B3LYP density functional theory (DFT). Optical rotation calculations were conducted using </w:t>
      </w:r>
      <w:proofErr w:type="spellStart"/>
      <w:r w:rsidR="00DE0F0B" w:rsidRPr="00DE0F0B">
        <w:rPr>
          <w:rFonts w:cs="Times New Roman"/>
          <w:szCs w:val="20"/>
        </w:rPr>
        <w:t>T</w:t>
      </w:r>
      <w:r w:rsidR="00A22A02">
        <w:rPr>
          <w:rFonts w:cs="Times New Roman"/>
          <w:szCs w:val="20"/>
        </w:rPr>
        <w:t>urbomole</w:t>
      </w:r>
      <w:proofErr w:type="spellEnd"/>
      <w:r w:rsidR="00DE0F0B" w:rsidRPr="00DE0F0B">
        <w:rPr>
          <w:rFonts w:cs="Times New Roman"/>
          <w:szCs w:val="20"/>
        </w:rPr>
        <w:t xml:space="preserve"> software.</w:t>
      </w:r>
    </w:p>
    <w:p w14:paraId="0B9B6D05" w14:textId="77777777" w:rsidR="00D66BAE" w:rsidRDefault="00D66BAE" w:rsidP="009B591E">
      <w:pPr>
        <w:spacing w:line="200" w:lineRule="atLeast"/>
        <w:rPr>
          <w:rFonts w:cs="Times New Roman"/>
          <w:b/>
          <w:bCs/>
          <w:sz w:val="22"/>
        </w:rPr>
      </w:pPr>
    </w:p>
    <w:p w14:paraId="266B1EE5" w14:textId="786513FF" w:rsidR="009B591E" w:rsidRPr="009B591E" w:rsidRDefault="00314B22" w:rsidP="009B591E">
      <w:pPr>
        <w:rPr>
          <w:rFonts w:cs="Times New Roman"/>
          <w:szCs w:val="20"/>
        </w:rPr>
      </w:pPr>
      <w:r w:rsidRPr="00456B53">
        <w:rPr>
          <w:rFonts w:cs="Times New Roman"/>
          <w:b/>
          <w:bCs/>
          <w:sz w:val="22"/>
        </w:rPr>
        <w:t>Results</w:t>
      </w:r>
      <w:r w:rsidR="00C55437">
        <w:rPr>
          <w:rFonts w:cs="Times New Roman"/>
          <w:b/>
          <w:bCs/>
          <w:sz w:val="22"/>
        </w:rPr>
        <w:t xml:space="preserve">: </w:t>
      </w:r>
      <w:r w:rsidR="00A22A02" w:rsidRPr="00A22A02">
        <w:rPr>
          <w:rFonts w:cs="Times New Roman"/>
          <w:szCs w:val="20"/>
        </w:rPr>
        <w:t xml:space="preserve">The rapid method for chiral separation and identification of PCB </w:t>
      </w:r>
      <w:proofErr w:type="spellStart"/>
      <w:r w:rsidR="00A22A02" w:rsidRPr="00A22A02">
        <w:rPr>
          <w:rFonts w:cs="Times New Roman"/>
          <w:szCs w:val="20"/>
        </w:rPr>
        <w:t>atropisomers</w:t>
      </w:r>
      <w:proofErr w:type="spellEnd"/>
      <w:r w:rsidR="00A22A02" w:rsidRPr="00A22A02">
        <w:rPr>
          <w:rFonts w:cs="Times New Roman"/>
          <w:szCs w:val="20"/>
        </w:rPr>
        <w:t xml:space="preserve"> is a significant breakthrough in PCB metabolism and enantioselective </w:t>
      </w:r>
      <w:proofErr w:type="spellStart"/>
      <w:r w:rsidR="00A22A02" w:rsidRPr="00A22A02">
        <w:rPr>
          <w:rFonts w:cs="Times New Roman"/>
          <w:szCs w:val="20"/>
        </w:rPr>
        <w:t>RyR</w:t>
      </w:r>
      <w:proofErr w:type="spellEnd"/>
      <w:r w:rsidR="00A22A02" w:rsidRPr="00A22A02">
        <w:rPr>
          <w:rFonts w:cs="Times New Roman"/>
          <w:szCs w:val="20"/>
        </w:rPr>
        <w:t xml:space="preserve"> research. High-purity samples and RP-HPLC effectively distinguish (-) and (+) configurations. DFT calculations evaluate chlorine substitution positions and optical rotations. Integration of experimental and theoretical data provides strong evidence for method accuracy. Agreement between circular dichroism spectra and optical rotations further demonstrates effectiveness. This research facilitates future investigations and improves understanding of PCBs' environmental and health effects. Optical rotation measurements using short columns and low resolution (R) validate the method. Metabolic differences between (+) and (-) forms emphasize the need to assess individual biological risks. The method successfully separates and identifies challenging isomers through optical rotation data.</w:t>
      </w:r>
    </w:p>
    <w:p w14:paraId="7B533C87" w14:textId="1D2FBF37" w:rsidR="002E1CA1" w:rsidRPr="00D55BCE" w:rsidRDefault="00451A38" w:rsidP="002E1CA1">
      <w:pPr>
        <w:rPr>
          <w:rFonts w:cs="Times New Roman"/>
          <w:szCs w:val="20"/>
        </w:rPr>
      </w:pPr>
      <w:r w:rsidRPr="001262A6">
        <w:rPr>
          <w:rFonts w:cs="Times New Roman"/>
          <w:b/>
          <w:bCs/>
          <w:sz w:val="22"/>
        </w:rPr>
        <w:t>Discussion and Conclusion:</w:t>
      </w:r>
      <w:r w:rsidR="00C55437">
        <w:rPr>
          <w:rFonts w:cs="Times New Roman"/>
          <w:b/>
          <w:bCs/>
          <w:szCs w:val="20"/>
        </w:rPr>
        <w:t xml:space="preserve"> </w:t>
      </w:r>
      <w:r w:rsidR="00A22A02" w:rsidRPr="00A22A02">
        <w:rPr>
          <w:rFonts w:cs="Times New Roman"/>
          <w:szCs w:val="20"/>
        </w:rPr>
        <w:t xml:space="preserve">The developed method is a significant breakthrough, rapidly separating and identifying PCB </w:t>
      </w:r>
      <w:proofErr w:type="spellStart"/>
      <w:r w:rsidR="00A22A02" w:rsidRPr="00A22A02">
        <w:rPr>
          <w:rFonts w:cs="Times New Roman"/>
          <w:szCs w:val="20"/>
        </w:rPr>
        <w:t>atropisomers</w:t>
      </w:r>
      <w:proofErr w:type="spellEnd"/>
      <w:r w:rsidR="00A22A02" w:rsidRPr="00A22A02">
        <w:rPr>
          <w:rFonts w:cs="Times New Roman"/>
          <w:szCs w:val="20"/>
        </w:rPr>
        <w:t xml:space="preserve">. It ensures accurate results with high-purity samples and RP-HPLC. DFT calculations enhance understanding of chlorine substitution positions and optical rotations. Agreement between circular dichroism spectra and optical rotations supports reliability. Collaboration validates optical rotation measurements with short columns and low resolution (R). Metabolic differences highlight the importance of assessing individual risks. The method's implications extend to PCB metabolism and enantioselective </w:t>
      </w:r>
      <w:proofErr w:type="spellStart"/>
      <w:r w:rsidR="00A22A02" w:rsidRPr="00A22A02">
        <w:rPr>
          <w:rFonts w:cs="Times New Roman"/>
          <w:szCs w:val="20"/>
        </w:rPr>
        <w:t>RyR</w:t>
      </w:r>
      <w:proofErr w:type="spellEnd"/>
      <w:r w:rsidR="00A22A02" w:rsidRPr="00A22A02">
        <w:rPr>
          <w:rFonts w:cs="Times New Roman"/>
          <w:szCs w:val="20"/>
        </w:rPr>
        <w:t xml:space="preserve"> studies. It contributes to understanding PCBs' environmental and health effects. </w:t>
      </w:r>
      <w:r w:rsidRPr="00451A38">
        <w:rPr>
          <w:rFonts w:cs="Times New Roman"/>
          <w:szCs w:val="20"/>
        </w:rPr>
        <w:t>Overall,</w:t>
      </w:r>
      <w:r w:rsidR="00A22A02">
        <w:rPr>
          <w:rFonts w:cs="Times New Roman"/>
          <w:szCs w:val="20"/>
        </w:rPr>
        <w:t xml:space="preserve"> </w:t>
      </w:r>
      <w:r w:rsidRPr="00451A38">
        <w:rPr>
          <w:rFonts w:cs="Times New Roman"/>
          <w:szCs w:val="20"/>
        </w:rPr>
        <w:t xml:space="preserve">the developed method has significant implications for PCB metabolism and enantioselective </w:t>
      </w:r>
      <w:proofErr w:type="spellStart"/>
      <w:r w:rsidRPr="00451A38">
        <w:rPr>
          <w:rFonts w:cs="Times New Roman"/>
          <w:szCs w:val="20"/>
        </w:rPr>
        <w:t>RyR</w:t>
      </w:r>
      <w:proofErr w:type="spellEnd"/>
      <w:r w:rsidRPr="00451A38">
        <w:rPr>
          <w:rFonts w:cs="Times New Roman"/>
          <w:szCs w:val="20"/>
        </w:rPr>
        <w:t xml:space="preserve"> studies. It not only facilitates future investigations in these fields but also contributes to a better understanding of the environmental and health effects associated with PCBs. </w:t>
      </w:r>
      <w:r w:rsidRPr="00D472AA">
        <w:rPr>
          <w:rFonts w:cs="Times New Roman"/>
          <w:szCs w:val="20"/>
        </w:rPr>
        <w:t xml:space="preserve">The method's speed, accuracy, and ability to distinguish between different </w:t>
      </w:r>
      <w:proofErr w:type="spellStart"/>
      <w:r w:rsidRPr="00D472AA">
        <w:rPr>
          <w:rFonts w:cs="Times New Roman"/>
          <w:szCs w:val="20"/>
        </w:rPr>
        <w:t>atropisomers</w:t>
      </w:r>
      <w:proofErr w:type="spellEnd"/>
      <w:r w:rsidRPr="00D472AA">
        <w:rPr>
          <w:rFonts w:cs="Times New Roman"/>
          <w:szCs w:val="20"/>
        </w:rPr>
        <w:t xml:space="preserve"> make it a valuable tool for researchers in various applications related to PCB analysis.</w:t>
      </w:r>
      <w:r w:rsidR="00A22A02">
        <w:rPr>
          <w:rFonts w:cs="Times New Roman"/>
          <w:szCs w:val="20"/>
        </w:rPr>
        <w:t xml:space="preserve"> </w:t>
      </w:r>
      <w:r w:rsidR="002E1CA1" w:rsidRPr="00D55BCE">
        <w:rPr>
          <w:rFonts w:cs="Times New Roman"/>
          <w:szCs w:val="20"/>
        </w:rPr>
        <w:t xml:space="preserve">Among the 19 chiral PCBs examined, four isomers (PCB95, PCB144, PCB149, and PCB183) with substitutions at positions 2, 4, </w:t>
      </w:r>
      <w:r w:rsidR="002E1CA1">
        <w:rPr>
          <w:rFonts w:eastAsia="游明朝" w:cs="Times New Roman" w:hint="eastAsia"/>
          <w:szCs w:val="20"/>
          <w:lang w:eastAsia="ja-JP"/>
        </w:rPr>
        <w:t>o</w:t>
      </w:r>
      <w:r w:rsidR="002E1CA1">
        <w:rPr>
          <w:rFonts w:eastAsia="游明朝" w:cs="Times New Roman"/>
          <w:szCs w:val="20"/>
          <w:lang w:eastAsia="ja-JP"/>
        </w:rPr>
        <w:t>r 2,</w:t>
      </w:r>
      <w:r w:rsidR="001C3204">
        <w:rPr>
          <w:rFonts w:eastAsia="游明朝" w:cs="Times New Roman"/>
          <w:szCs w:val="20"/>
          <w:lang w:eastAsia="ja-JP"/>
        </w:rPr>
        <w:t xml:space="preserve"> </w:t>
      </w:r>
      <w:r w:rsidR="002E1CA1">
        <w:rPr>
          <w:rFonts w:eastAsia="游明朝" w:cs="Times New Roman"/>
          <w:szCs w:val="20"/>
          <w:lang w:eastAsia="ja-JP"/>
        </w:rPr>
        <w:t xml:space="preserve">4, </w:t>
      </w:r>
      <w:r w:rsidR="002E1CA1" w:rsidRPr="00D55BCE">
        <w:rPr>
          <w:rFonts w:cs="Times New Roman"/>
          <w:szCs w:val="20"/>
        </w:rPr>
        <w:t xml:space="preserve">5 exhibited the </w:t>
      </w:r>
      <w:proofErr w:type="spellStart"/>
      <w:r w:rsidR="002E1CA1" w:rsidRPr="00D55BCE">
        <w:rPr>
          <w:rFonts w:cs="Times New Roman"/>
          <w:szCs w:val="20"/>
        </w:rPr>
        <w:t>aR</w:t>
      </w:r>
      <w:proofErr w:type="spellEnd"/>
      <w:r w:rsidR="002E1CA1" w:rsidRPr="00D55BCE">
        <w:rPr>
          <w:rFonts w:cs="Times New Roman"/>
          <w:szCs w:val="20"/>
        </w:rPr>
        <w:t xml:space="preserve">-(+) </w:t>
      </w:r>
      <w:r w:rsidR="002E1CA1">
        <w:rPr>
          <w:rFonts w:cs="Times New Roman"/>
          <w:szCs w:val="20"/>
        </w:rPr>
        <w:t xml:space="preserve">and </w:t>
      </w:r>
      <w:proofErr w:type="spellStart"/>
      <w:r w:rsidR="002E1CA1" w:rsidRPr="00D55BCE">
        <w:rPr>
          <w:rFonts w:cs="Times New Roman"/>
          <w:szCs w:val="20"/>
        </w:rPr>
        <w:t>aS</w:t>
      </w:r>
      <w:proofErr w:type="spellEnd"/>
      <w:r w:rsidR="002E1CA1" w:rsidRPr="00D55BCE">
        <w:rPr>
          <w:rFonts w:cs="Times New Roman"/>
          <w:szCs w:val="20"/>
        </w:rPr>
        <w:t>-(</w:t>
      </w:r>
      <w:r w:rsidR="002E1CA1">
        <w:rPr>
          <w:rFonts w:cs="Times New Roman"/>
          <w:szCs w:val="20"/>
        </w:rPr>
        <w:t>-</w:t>
      </w:r>
      <w:r w:rsidR="002E1CA1" w:rsidRPr="00D55BCE">
        <w:rPr>
          <w:rFonts w:cs="Times New Roman"/>
          <w:szCs w:val="20"/>
        </w:rPr>
        <w:t>)</w:t>
      </w:r>
      <w:r w:rsidR="002E1CA1">
        <w:rPr>
          <w:rFonts w:cs="Times New Roman"/>
          <w:szCs w:val="20"/>
        </w:rPr>
        <w:t xml:space="preserve"> </w:t>
      </w:r>
      <w:r w:rsidR="002E1CA1" w:rsidRPr="00D55BCE">
        <w:rPr>
          <w:rFonts w:cs="Times New Roman"/>
          <w:szCs w:val="20"/>
        </w:rPr>
        <w:t xml:space="preserve">configuration, while the remaining 15 types displayed the </w:t>
      </w:r>
      <w:proofErr w:type="spellStart"/>
      <w:r w:rsidR="002E1CA1" w:rsidRPr="00D55BCE">
        <w:rPr>
          <w:rFonts w:cs="Times New Roman"/>
          <w:szCs w:val="20"/>
        </w:rPr>
        <w:t>aR</w:t>
      </w:r>
      <w:proofErr w:type="spellEnd"/>
      <w:proofErr w:type="gramStart"/>
      <w:r w:rsidR="002E1CA1" w:rsidRPr="00D55BCE">
        <w:rPr>
          <w:rFonts w:cs="Times New Roman"/>
          <w:szCs w:val="20"/>
        </w:rPr>
        <w:t>-(</w:t>
      </w:r>
      <w:proofErr w:type="gramEnd"/>
      <w:r w:rsidR="002E1CA1" w:rsidRPr="00D55BCE">
        <w:rPr>
          <w:rFonts w:cs="Times New Roman"/>
          <w:szCs w:val="20"/>
        </w:rPr>
        <w:t xml:space="preserve">-) and </w:t>
      </w:r>
      <w:proofErr w:type="spellStart"/>
      <w:r w:rsidR="002E1CA1" w:rsidRPr="00D55BCE">
        <w:rPr>
          <w:rFonts w:cs="Times New Roman"/>
          <w:szCs w:val="20"/>
        </w:rPr>
        <w:t>aS</w:t>
      </w:r>
      <w:proofErr w:type="spellEnd"/>
      <w:r w:rsidR="002E1CA1" w:rsidRPr="00D55BCE">
        <w:rPr>
          <w:rFonts w:cs="Times New Roman"/>
          <w:szCs w:val="20"/>
        </w:rPr>
        <w:t>-(+)</w:t>
      </w:r>
      <w:r w:rsidR="002E1CA1">
        <w:rPr>
          <w:rFonts w:cs="Times New Roman"/>
          <w:szCs w:val="20"/>
        </w:rPr>
        <w:t xml:space="preserve"> </w:t>
      </w:r>
      <w:r w:rsidR="002E1CA1" w:rsidRPr="00D55BCE">
        <w:rPr>
          <w:rFonts w:cs="Times New Roman"/>
          <w:szCs w:val="20"/>
        </w:rPr>
        <w:t>configurations.</w:t>
      </w:r>
    </w:p>
    <w:p w14:paraId="7FD34BCC" w14:textId="77777777" w:rsidR="001262A6" w:rsidRDefault="001262A6" w:rsidP="001E7B90">
      <w:pPr>
        <w:rPr>
          <w:rFonts w:cs="Times New Roman"/>
          <w:b/>
          <w:bCs/>
          <w:sz w:val="22"/>
        </w:rPr>
      </w:pPr>
    </w:p>
    <w:p w14:paraId="397E7DEA" w14:textId="4C84057C" w:rsidR="00F32B7D" w:rsidRPr="00F32B7D" w:rsidRDefault="00314B22" w:rsidP="001E7B90">
      <w:pPr>
        <w:rPr>
          <w:rFonts w:cs="Times New Roman"/>
          <w:b/>
          <w:bCs/>
          <w:sz w:val="22"/>
        </w:rPr>
      </w:pPr>
      <w:r w:rsidRPr="00F32B7D">
        <w:rPr>
          <w:rFonts w:cs="Times New Roman"/>
          <w:b/>
          <w:bCs/>
          <w:sz w:val="22"/>
        </w:rPr>
        <w:t>References</w:t>
      </w:r>
    </w:p>
    <w:p w14:paraId="23537ECC" w14:textId="37D93960" w:rsidR="00181AD2" w:rsidRPr="00DD2AC2" w:rsidRDefault="00181AD2" w:rsidP="00181AD2">
      <w:pPr>
        <w:jc w:val="left"/>
        <w:rPr>
          <w:rFonts w:cs="Times New Roman"/>
          <w:szCs w:val="20"/>
        </w:rPr>
      </w:pPr>
      <w:r w:rsidRPr="00DD2AC2">
        <w:rPr>
          <w:rFonts w:cs="Times New Roman"/>
          <w:szCs w:val="20"/>
        </w:rPr>
        <w:t>1.</w:t>
      </w:r>
      <w:r w:rsidRPr="00DD2AC2">
        <w:rPr>
          <w:szCs w:val="20"/>
        </w:rPr>
        <w:t xml:space="preserve"> </w:t>
      </w:r>
      <w:proofErr w:type="spellStart"/>
      <w:r>
        <w:rPr>
          <w:szCs w:val="20"/>
        </w:rPr>
        <w:t>P</w:t>
      </w:r>
      <w:r w:rsidR="00C55437">
        <w:rPr>
          <w:rFonts w:ascii="Century" w:hAnsi="Century"/>
          <w:color w:val="333333"/>
          <w:shd w:val="clear" w:color="auto" w:fill="FFFFFF"/>
        </w:rPr>
        <w:t>ü</w:t>
      </w:r>
      <w:r w:rsidRPr="00DD2AC2">
        <w:rPr>
          <w:szCs w:val="20"/>
        </w:rPr>
        <w:t>ttmann</w:t>
      </w:r>
      <w:proofErr w:type="spellEnd"/>
      <w:r w:rsidRPr="00DD2AC2">
        <w:rPr>
          <w:szCs w:val="20"/>
        </w:rPr>
        <w:t xml:space="preserve"> </w:t>
      </w:r>
      <w:r>
        <w:rPr>
          <w:szCs w:val="20"/>
        </w:rPr>
        <w:t xml:space="preserve">M. </w:t>
      </w:r>
      <w:r w:rsidRPr="00DD2AC2">
        <w:rPr>
          <w:szCs w:val="20"/>
        </w:rPr>
        <w:t>et al</w:t>
      </w:r>
      <w:r>
        <w:rPr>
          <w:szCs w:val="20"/>
        </w:rPr>
        <w:t>.</w:t>
      </w:r>
      <w:r w:rsidRPr="00DD2AC2">
        <w:rPr>
          <w:szCs w:val="20"/>
        </w:rPr>
        <w:t xml:space="preserve"> (1986), </w:t>
      </w:r>
      <w:r w:rsidRPr="00DD2AC2">
        <w:rPr>
          <w:i/>
          <w:iCs/>
          <w:szCs w:val="20"/>
        </w:rPr>
        <w:t>Chemosphere</w:t>
      </w:r>
      <w:r w:rsidRPr="00DD2AC2">
        <w:rPr>
          <w:szCs w:val="20"/>
        </w:rPr>
        <w:t>,15,2061-2064</w:t>
      </w:r>
      <w:r w:rsidR="00A22A02">
        <w:rPr>
          <w:szCs w:val="20"/>
        </w:rPr>
        <w:t xml:space="preserve">, </w:t>
      </w:r>
      <w:r w:rsidRPr="00DD2AC2">
        <w:rPr>
          <w:rFonts w:eastAsia="游明朝" w:cs="Times New Roman" w:hint="eastAsia"/>
          <w:szCs w:val="20"/>
          <w:lang w:eastAsia="ja-JP"/>
        </w:rPr>
        <w:t>2</w:t>
      </w:r>
      <w:r w:rsidRPr="00DD2AC2">
        <w:rPr>
          <w:rFonts w:eastAsia="游明朝" w:cs="Times New Roman"/>
          <w:szCs w:val="20"/>
          <w:lang w:eastAsia="ja-JP"/>
        </w:rPr>
        <w:t>.</w:t>
      </w:r>
      <w:r w:rsidRPr="00DD2AC2">
        <w:rPr>
          <w:szCs w:val="20"/>
        </w:rPr>
        <w:t xml:space="preserve"> Haglund</w:t>
      </w:r>
      <w:r>
        <w:rPr>
          <w:szCs w:val="20"/>
        </w:rPr>
        <w:t xml:space="preserve"> P.</w:t>
      </w:r>
      <w:r w:rsidRPr="00DD2AC2">
        <w:rPr>
          <w:szCs w:val="20"/>
        </w:rPr>
        <w:t xml:space="preserve"> (1996), </w:t>
      </w:r>
      <w:r w:rsidRPr="00DD2AC2">
        <w:rPr>
          <w:i/>
          <w:iCs/>
          <w:szCs w:val="20"/>
        </w:rPr>
        <w:t>Chemosphere</w:t>
      </w:r>
      <w:r w:rsidRPr="00DD2AC2">
        <w:rPr>
          <w:szCs w:val="20"/>
        </w:rPr>
        <w:t>, 32,2133-2140</w:t>
      </w:r>
    </w:p>
    <w:p w14:paraId="69D3A63F" w14:textId="5683F2DD" w:rsidR="002559AD" w:rsidRPr="00181AD2" w:rsidRDefault="00181AD2" w:rsidP="002559AD">
      <w:pPr>
        <w:jc w:val="left"/>
        <w:rPr>
          <w:rFonts w:eastAsia="游明朝" w:cs="Times New Roman"/>
          <w:szCs w:val="20"/>
          <w:lang w:val="es-ES" w:eastAsia="ja-JP"/>
        </w:rPr>
      </w:pPr>
      <w:r w:rsidRPr="00CC1543">
        <w:rPr>
          <w:rFonts w:eastAsia="游明朝" w:cs="Times New Roman"/>
          <w:szCs w:val="20"/>
          <w:lang w:val="es-ES" w:eastAsia="ja-JP"/>
        </w:rPr>
        <w:t xml:space="preserve">3. Toda M. et al. (2012), </w:t>
      </w:r>
      <w:r w:rsidRPr="00CC1543">
        <w:rPr>
          <w:i/>
          <w:iCs/>
          <w:szCs w:val="20"/>
          <w:lang w:val="es-ES"/>
        </w:rPr>
        <w:t xml:space="preserve">J. Phys. </w:t>
      </w:r>
      <w:r w:rsidRPr="00DD2AC2">
        <w:rPr>
          <w:i/>
          <w:iCs/>
          <w:szCs w:val="20"/>
        </w:rPr>
        <w:t>Chem. A</w:t>
      </w:r>
      <w:r w:rsidRPr="00DD2AC2">
        <w:rPr>
          <w:rFonts w:eastAsia="游明朝" w:cs="Times New Roman"/>
          <w:szCs w:val="20"/>
          <w:lang w:eastAsia="ja-JP"/>
        </w:rPr>
        <w:t xml:space="preserve">, </w:t>
      </w:r>
      <w:r w:rsidRPr="00DD2AC2">
        <w:rPr>
          <w:szCs w:val="20"/>
        </w:rPr>
        <w:t>116, 9340−9346</w:t>
      </w:r>
      <w:r w:rsidR="00A22A02">
        <w:rPr>
          <w:szCs w:val="20"/>
        </w:rPr>
        <w:t xml:space="preserve">, </w:t>
      </w:r>
      <w:r w:rsidRPr="00DD2AC2">
        <w:rPr>
          <w:rFonts w:eastAsia="游明朝" w:cs="Times New Roman"/>
          <w:szCs w:val="20"/>
          <w:lang w:eastAsia="ja-JP"/>
        </w:rPr>
        <w:t xml:space="preserve">4. Feng </w:t>
      </w:r>
      <w:r>
        <w:rPr>
          <w:rFonts w:eastAsia="游明朝" w:cs="Times New Roman"/>
          <w:szCs w:val="20"/>
          <w:lang w:eastAsia="ja-JP"/>
        </w:rPr>
        <w:t xml:space="preserve">W. </w:t>
      </w:r>
      <w:r w:rsidRPr="00DD2AC2">
        <w:rPr>
          <w:rFonts w:eastAsia="游明朝" w:cs="Times New Roman"/>
          <w:szCs w:val="20"/>
          <w:lang w:eastAsia="ja-JP"/>
        </w:rPr>
        <w:t>et al</w:t>
      </w:r>
      <w:r>
        <w:rPr>
          <w:rFonts w:eastAsia="游明朝" w:cs="Times New Roman"/>
          <w:szCs w:val="20"/>
          <w:lang w:eastAsia="ja-JP"/>
        </w:rPr>
        <w:t>.</w:t>
      </w:r>
      <w:r w:rsidRPr="00DD2AC2">
        <w:rPr>
          <w:rFonts w:eastAsia="游明朝" w:cs="Times New Roman"/>
          <w:szCs w:val="20"/>
          <w:lang w:eastAsia="ja-JP"/>
        </w:rPr>
        <w:t xml:space="preserve"> (2017), </w:t>
      </w:r>
      <w:r w:rsidRPr="00DD2AC2">
        <w:rPr>
          <w:rFonts w:eastAsia="游明朝" w:cs="Times New Roman"/>
          <w:i/>
          <w:iCs/>
          <w:szCs w:val="20"/>
          <w:lang w:eastAsia="ja-JP"/>
        </w:rPr>
        <w:t>Environ Sci Technol</w:t>
      </w:r>
      <w:r w:rsidRPr="00DD2AC2">
        <w:rPr>
          <w:rFonts w:eastAsia="游明朝" w:cs="Times New Roman"/>
          <w:szCs w:val="20"/>
          <w:lang w:eastAsia="ja-JP"/>
        </w:rPr>
        <w:t>, 51</w:t>
      </w:r>
      <w:r>
        <w:rPr>
          <w:rFonts w:eastAsia="游明朝" w:cs="Times New Roman"/>
          <w:szCs w:val="20"/>
          <w:lang w:eastAsia="ja-JP"/>
        </w:rPr>
        <w:t>(24)</w:t>
      </w:r>
      <w:r w:rsidRPr="00DD2AC2">
        <w:rPr>
          <w:rFonts w:eastAsia="游明朝" w:cs="Times New Roman"/>
          <w:szCs w:val="20"/>
          <w:lang w:eastAsia="ja-JP"/>
        </w:rPr>
        <w:t>, 14406–14416</w:t>
      </w:r>
      <w:r w:rsidR="00A22A02">
        <w:rPr>
          <w:rFonts w:eastAsia="游明朝" w:cs="Times New Roman"/>
          <w:szCs w:val="20"/>
          <w:lang w:eastAsia="ja-JP"/>
        </w:rPr>
        <w:t xml:space="preserve">, </w:t>
      </w:r>
      <w:r w:rsidRPr="00DD2AC2">
        <w:rPr>
          <w:rFonts w:eastAsia="游明朝" w:cs="Times New Roman" w:hint="eastAsia"/>
          <w:szCs w:val="20"/>
          <w:lang w:eastAsia="ja-JP"/>
        </w:rPr>
        <w:t>5</w:t>
      </w:r>
      <w:r w:rsidRPr="00DD2AC2">
        <w:rPr>
          <w:rFonts w:eastAsia="游明朝" w:cs="Times New Roman"/>
          <w:szCs w:val="20"/>
          <w:lang w:eastAsia="ja-JP"/>
        </w:rPr>
        <w:t xml:space="preserve">. </w:t>
      </w:r>
      <w:proofErr w:type="spellStart"/>
      <w:r>
        <w:rPr>
          <w:rFonts w:eastAsia="游明朝" w:cs="Times New Roman" w:hint="eastAsia"/>
          <w:szCs w:val="20"/>
          <w:lang w:eastAsia="ja-JP"/>
        </w:rPr>
        <w:t>Nagayoshi</w:t>
      </w:r>
      <w:proofErr w:type="spellEnd"/>
      <w:r>
        <w:rPr>
          <w:rFonts w:eastAsia="游明朝" w:cs="Times New Roman"/>
          <w:szCs w:val="20"/>
          <w:lang w:eastAsia="ja-JP"/>
        </w:rPr>
        <w:t xml:space="preserve"> H. </w:t>
      </w:r>
      <w:r w:rsidRPr="00DD2AC2">
        <w:rPr>
          <w:rFonts w:eastAsia="游明朝" w:cs="Times New Roman"/>
          <w:szCs w:val="20"/>
          <w:lang w:eastAsia="ja-JP"/>
        </w:rPr>
        <w:t>et al</w:t>
      </w:r>
      <w:r>
        <w:rPr>
          <w:rFonts w:eastAsia="游明朝" w:cs="Times New Roman"/>
          <w:szCs w:val="20"/>
          <w:lang w:eastAsia="ja-JP"/>
        </w:rPr>
        <w:t>.</w:t>
      </w:r>
      <w:r w:rsidRPr="00DD2AC2">
        <w:rPr>
          <w:rFonts w:eastAsia="游明朝" w:cs="Times New Roman"/>
          <w:szCs w:val="20"/>
          <w:lang w:eastAsia="ja-JP"/>
        </w:rPr>
        <w:t xml:space="preserve"> (2018), </w:t>
      </w:r>
      <w:r w:rsidRPr="00DD2AC2">
        <w:rPr>
          <w:rFonts w:eastAsia="游明朝" w:cs="Times New Roman"/>
          <w:i/>
          <w:iCs/>
          <w:szCs w:val="20"/>
          <w:lang w:eastAsia="ja-JP"/>
        </w:rPr>
        <w:t>Env Sci Poll Res</w:t>
      </w:r>
      <w:r w:rsidRPr="00DD2AC2">
        <w:rPr>
          <w:rFonts w:eastAsia="游明朝" w:cs="Times New Roman"/>
          <w:szCs w:val="20"/>
          <w:lang w:eastAsia="ja-JP"/>
        </w:rPr>
        <w:t>, 25,</w:t>
      </w:r>
      <w:r>
        <w:rPr>
          <w:rFonts w:eastAsia="游明朝" w:cs="Times New Roman"/>
          <w:szCs w:val="20"/>
          <w:lang w:eastAsia="ja-JP"/>
        </w:rPr>
        <w:t xml:space="preserve"> </w:t>
      </w:r>
      <w:r w:rsidRPr="00DD2AC2">
        <w:rPr>
          <w:rFonts w:eastAsia="游明朝" w:cs="Times New Roman"/>
          <w:szCs w:val="20"/>
          <w:lang w:eastAsia="ja-JP"/>
        </w:rPr>
        <w:t>16420–16426</w:t>
      </w:r>
      <w:r w:rsidR="00A22A02">
        <w:rPr>
          <w:rFonts w:eastAsia="游明朝" w:cs="Times New Roman"/>
          <w:szCs w:val="20"/>
          <w:lang w:eastAsia="ja-JP"/>
        </w:rPr>
        <w:t xml:space="preserve">, </w:t>
      </w:r>
      <w:r w:rsidRPr="00CC1543">
        <w:rPr>
          <w:rFonts w:eastAsia="游明朝" w:cs="Times New Roman"/>
          <w:szCs w:val="20"/>
          <w:lang w:eastAsia="ja-JP"/>
        </w:rPr>
        <w:t xml:space="preserve">6. </w:t>
      </w:r>
      <w:r>
        <w:rPr>
          <w:rFonts w:eastAsia="游明朝" w:cs="Times New Roman"/>
          <w:szCs w:val="20"/>
          <w:lang w:val="es-ES" w:eastAsia="ja-JP"/>
        </w:rPr>
        <w:t xml:space="preserve">Konishi Y. </w:t>
      </w:r>
      <w:r w:rsidRPr="00DD2AC2">
        <w:rPr>
          <w:rFonts w:eastAsia="游明朝" w:cs="Times New Roman"/>
          <w:szCs w:val="20"/>
          <w:lang w:val="es-ES" w:eastAsia="ja-JP"/>
        </w:rPr>
        <w:t>et al</w:t>
      </w:r>
      <w:r>
        <w:rPr>
          <w:rFonts w:eastAsia="游明朝" w:cs="Times New Roman"/>
          <w:szCs w:val="20"/>
          <w:lang w:val="es-ES" w:eastAsia="ja-JP"/>
        </w:rPr>
        <w:t>.</w:t>
      </w:r>
      <w:r w:rsidRPr="00DD2AC2">
        <w:rPr>
          <w:rFonts w:eastAsia="游明朝" w:cs="Times New Roman"/>
          <w:szCs w:val="20"/>
          <w:lang w:val="es-ES" w:eastAsia="ja-JP"/>
        </w:rPr>
        <w:t xml:space="preserve"> (2016), </w:t>
      </w:r>
      <w:r w:rsidRPr="00DD2AC2">
        <w:rPr>
          <w:rFonts w:eastAsia="游明朝" w:cs="Times New Roman"/>
          <w:i/>
          <w:iCs/>
          <w:szCs w:val="20"/>
          <w:lang w:val="es-ES" w:eastAsia="ja-JP"/>
        </w:rPr>
        <w:t>Env Sci Poll Res</w:t>
      </w:r>
      <w:r w:rsidRPr="00DD2AC2">
        <w:rPr>
          <w:rFonts w:eastAsia="游明朝" w:cs="Times New Roman"/>
          <w:szCs w:val="20"/>
          <w:lang w:val="es-ES" w:eastAsia="ja-JP"/>
        </w:rPr>
        <w:t>, 23, 2027–2032</w:t>
      </w:r>
      <w:r w:rsidR="00A22A02">
        <w:rPr>
          <w:rFonts w:eastAsia="游明朝" w:cs="Times New Roman"/>
          <w:szCs w:val="20"/>
          <w:lang w:val="es-ES" w:eastAsia="ja-JP"/>
        </w:rPr>
        <w:t xml:space="preserve">, </w:t>
      </w:r>
      <w:r w:rsidRPr="00DD2AC2">
        <w:rPr>
          <w:rFonts w:eastAsia="游明朝" w:cs="Times New Roman" w:hint="eastAsia"/>
          <w:szCs w:val="20"/>
          <w:lang w:val="es-ES" w:eastAsia="ja-JP"/>
        </w:rPr>
        <w:t>7</w:t>
      </w:r>
      <w:r w:rsidRPr="00DD2AC2">
        <w:rPr>
          <w:rFonts w:eastAsia="游明朝" w:cs="Times New Roman"/>
          <w:szCs w:val="20"/>
          <w:lang w:val="es-ES" w:eastAsia="ja-JP"/>
        </w:rPr>
        <w:t xml:space="preserve">. </w:t>
      </w:r>
      <w:r>
        <w:rPr>
          <w:rFonts w:eastAsia="游明朝" w:cs="Times New Roman"/>
          <w:szCs w:val="20"/>
          <w:lang w:val="es-ES" w:eastAsia="ja-JP"/>
        </w:rPr>
        <w:t xml:space="preserve">Mise S. </w:t>
      </w:r>
      <w:r w:rsidRPr="00DD2AC2">
        <w:rPr>
          <w:rFonts w:eastAsia="游明朝" w:cs="Times New Roman"/>
          <w:szCs w:val="20"/>
          <w:lang w:val="es-ES" w:eastAsia="ja-JP"/>
        </w:rPr>
        <w:t>et al</w:t>
      </w:r>
      <w:r>
        <w:rPr>
          <w:rFonts w:eastAsia="游明朝" w:cs="Times New Roman"/>
          <w:szCs w:val="20"/>
          <w:lang w:val="es-ES" w:eastAsia="ja-JP"/>
        </w:rPr>
        <w:t>.</w:t>
      </w:r>
      <w:r w:rsidRPr="00DD2AC2">
        <w:rPr>
          <w:rFonts w:eastAsia="游明朝" w:cs="Times New Roman"/>
          <w:szCs w:val="20"/>
          <w:lang w:val="es-ES" w:eastAsia="ja-JP"/>
        </w:rPr>
        <w:t xml:space="preserve"> (2016), </w:t>
      </w:r>
      <w:r w:rsidRPr="00DD2AC2">
        <w:rPr>
          <w:i/>
          <w:iCs/>
          <w:szCs w:val="20"/>
          <w:lang w:val="es-ES"/>
        </w:rPr>
        <w:t>T</w:t>
      </w:r>
      <w:r>
        <w:rPr>
          <w:i/>
          <w:iCs/>
          <w:szCs w:val="20"/>
          <w:lang w:val="es-ES"/>
        </w:rPr>
        <w:t>oxicol</w:t>
      </w:r>
      <w:r>
        <w:rPr>
          <w:rFonts w:eastAsia="游明朝" w:hint="eastAsia"/>
          <w:i/>
          <w:iCs/>
          <w:szCs w:val="20"/>
          <w:lang w:val="es-ES" w:eastAsia="ja-JP"/>
        </w:rPr>
        <w:t xml:space="preserve"> </w:t>
      </w:r>
      <w:r w:rsidRPr="00DD2AC2">
        <w:rPr>
          <w:i/>
          <w:iCs/>
          <w:szCs w:val="20"/>
          <w:lang w:val="es-ES"/>
        </w:rPr>
        <w:t>S</w:t>
      </w:r>
      <w:r>
        <w:rPr>
          <w:i/>
          <w:iCs/>
          <w:szCs w:val="20"/>
          <w:lang w:val="es-ES"/>
        </w:rPr>
        <w:t>ci</w:t>
      </w:r>
      <w:r w:rsidRPr="00DD2AC2">
        <w:rPr>
          <w:szCs w:val="20"/>
          <w:lang w:val="es-ES"/>
        </w:rPr>
        <w:t xml:space="preserve">, </w:t>
      </w:r>
      <w:r w:rsidRPr="00DD2AC2">
        <w:rPr>
          <w:rFonts w:eastAsia="游明朝" w:cs="Times New Roman"/>
          <w:szCs w:val="20"/>
          <w:lang w:val="es-ES" w:eastAsia="ja-JP"/>
        </w:rPr>
        <w:t>152(2), 340-348</w:t>
      </w:r>
    </w:p>
    <w:sectPr w:rsidR="002559AD" w:rsidRPr="00181AD2" w:rsidSect="00D418AE">
      <w:pgSz w:w="11906" w:h="16838" w:code="9"/>
      <w:pgMar w:top="1411" w:right="1411" w:bottom="1411" w:left="1411"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AA55241" w14:textId="77777777" w:rsidR="00EC4E8E" w:rsidRDefault="00EC4E8E" w:rsidP="00C05E61">
      <w:pPr>
        <w:spacing w:line="240" w:lineRule="auto"/>
      </w:pPr>
      <w:r>
        <w:separator/>
      </w:r>
    </w:p>
  </w:endnote>
  <w:endnote w:type="continuationSeparator" w:id="0">
    <w:p w14:paraId="35C0BD8B" w14:textId="77777777" w:rsidR="00EC4E8E" w:rsidRDefault="00EC4E8E" w:rsidP="00C05E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ＭＳ Ｐゴシック">
    <w:altName w:val="MS PGothic"/>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4C624" w14:textId="77777777" w:rsidR="00EC4E8E" w:rsidRDefault="00EC4E8E" w:rsidP="00C05E61">
      <w:pPr>
        <w:spacing w:line="240" w:lineRule="auto"/>
      </w:pPr>
      <w:r>
        <w:separator/>
      </w:r>
    </w:p>
  </w:footnote>
  <w:footnote w:type="continuationSeparator" w:id="0">
    <w:p w14:paraId="25B4B341" w14:textId="77777777" w:rsidR="00EC4E8E" w:rsidRDefault="00EC4E8E" w:rsidP="00C05E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A5D35"/>
    <w:multiLevelType w:val="hybridMultilevel"/>
    <w:tmpl w:val="1046A13E"/>
    <w:lvl w:ilvl="0" w:tplc="247ABD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152C65"/>
    <w:multiLevelType w:val="hybridMultilevel"/>
    <w:tmpl w:val="B582D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840725"/>
    <w:multiLevelType w:val="hybridMultilevel"/>
    <w:tmpl w:val="847CFC40"/>
    <w:lvl w:ilvl="0" w:tplc="186C3FE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CD4A65"/>
    <w:multiLevelType w:val="multilevel"/>
    <w:tmpl w:val="CF9E5C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F4F49C5"/>
    <w:multiLevelType w:val="multilevel"/>
    <w:tmpl w:val="6F34BCB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53570200"/>
    <w:multiLevelType w:val="multilevel"/>
    <w:tmpl w:val="9C2A847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538E48C7"/>
    <w:multiLevelType w:val="multilevel"/>
    <w:tmpl w:val="86DADF0A"/>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5B953891"/>
    <w:multiLevelType w:val="multilevel"/>
    <w:tmpl w:val="DF7641BE"/>
    <w:lvl w:ilvl="0">
      <w:start w:val="1"/>
      <w:numFmt w:val="decimal"/>
      <w:pStyle w:val="1"/>
      <w:lvlText w:val="%1"/>
      <w:lvlJc w:val="left"/>
      <w:pPr>
        <w:ind w:left="360" w:hanging="360"/>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5D0B4B7C"/>
    <w:multiLevelType w:val="multilevel"/>
    <w:tmpl w:val="8A7406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643F0A1E"/>
    <w:multiLevelType w:val="hybridMultilevel"/>
    <w:tmpl w:val="937ED0EE"/>
    <w:lvl w:ilvl="0" w:tplc="602A87B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E2719"/>
    <w:multiLevelType w:val="hybridMultilevel"/>
    <w:tmpl w:val="2F649364"/>
    <w:lvl w:ilvl="0" w:tplc="CE52ABBC">
      <w:start w:val="1"/>
      <w:numFmt w:val="bullet"/>
      <w:pStyle w:val="a"/>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4"/>
  </w:num>
  <w:num w:numId="3">
    <w:abstractNumId w:val="4"/>
  </w:num>
  <w:num w:numId="4">
    <w:abstractNumId w:val="4"/>
  </w:num>
  <w:num w:numId="5">
    <w:abstractNumId w:val="4"/>
  </w:num>
  <w:num w:numId="6">
    <w:abstractNumId w:val="7"/>
  </w:num>
  <w:num w:numId="7">
    <w:abstractNumId w:val="8"/>
  </w:num>
  <w:num w:numId="8">
    <w:abstractNumId w:val="7"/>
  </w:num>
  <w:num w:numId="9">
    <w:abstractNumId w:val="7"/>
  </w:num>
  <w:num w:numId="10">
    <w:abstractNumId w:val="7"/>
  </w:num>
  <w:num w:numId="11">
    <w:abstractNumId w:val="7"/>
  </w:num>
  <w:num w:numId="12">
    <w:abstractNumId w:val="7"/>
  </w:num>
  <w:num w:numId="13">
    <w:abstractNumId w:val="5"/>
  </w:num>
  <w:num w:numId="14">
    <w:abstractNumId w:val="9"/>
  </w:num>
  <w:num w:numId="15">
    <w:abstractNumId w:val="5"/>
  </w:num>
  <w:num w:numId="16">
    <w:abstractNumId w:val="5"/>
  </w:num>
  <w:num w:numId="17">
    <w:abstractNumId w:val="5"/>
  </w:num>
  <w:num w:numId="18">
    <w:abstractNumId w:val="5"/>
  </w:num>
  <w:num w:numId="19">
    <w:abstractNumId w:val="0"/>
  </w:num>
  <w:num w:numId="20">
    <w:abstractNumId w:val="5"/>
  </w:num>
  <w:num w:numId="21">
    <w:abstractNumId w:val="5"/>
  </w:num>
  <w:num w:numId="22">
    <w:abstractNumId w:val="5"/>
  </w:num>
  <w:num w:numId="23">
    <w:abstractNumId w:val="2"/>
  </w:num>
  <w:num w:numId="24">
    <w:abstractNumId w:val="3"/>
  </w:num>
  <w:num w:numId="25">
    <w:abstractNumId w:val="5"/>
  </w:num>
  <w:num w:numId="26">
    <w:abstractNumId w:val="6"/>
  </w:num>
  <w:num w:numId="27">
    <w:abstractNumId w:val="5"/>
  </w:num>
  <w:num w:numId="28">
    <w:abstractNumId w:val="5"/>
  </w:num>
  <w:num w:numId="29">
    <w:abstractNumId w:val="5"/>
  </w:num>
  <w:num w:numId="30">
    <w:abstractNumId w:val="5"/>
  </w:num>
  <w:num w:numId="31">
    <w:abstractNumId w:val="5"/>
  </w:num>
  <w:num w:numId="32">
    <w:abstractNumId w:val="5"/>
  </w:num>
  <w:num w:numId="33">
    <w:abstractNumId w:val="5"/>
  </w:num>
  <w:num w:numId="34">
    <w:abstractNumId w:val="5"/>
  </w:num>
  <w:num w:numId="35">
    <w:abstractNumId w:val="5"/>
  </w:num>
  <w:num w:numId="36">
    <w:abstractNumId w:val="5"/>
  </w:num>
  <w:num w:numId="37">
    <w:abstractNumId w:val="7"/>
  </w:num>
  <w:num w:numId="38">
    <w:abstractNumId w:val="7"/>
  </w:num>
  <w:num w:numId="39">
    <w:abstractNumId w:val="7"/>
  </w:num>
  <w:num w:numId="40">
    <w:abstractNumId w:val="7"/>
  </w:num>
  <w:num w:numId="41">
    <w:abstractNumId w:val="7"/>
  </w:num>
  <w:num w:numId="42">
    <w:abstractNumId w:val="7"/>
  </w:num>
  <w:num w:numId="43">
    <w:abstractNumId w:val="1"/>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s-ES"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stylePaneFormatFilter w:val="1524" w:allStyles="0" w:customStyles="0" w:latentStyles="1" w:stylesInUse="0" w:headingStyles="1" w:numberingStyles="0" w:tableStyles="0" w:directFormattingOnRuns="1" w:directFormattingOnParagraphs="0" w:directFormattingOnNumbering="1" w:directFormattingOnTables="0" w:clearFormatting="1" w:top3HeadingStyles="0" w:visibleStyles="0" w:alternateStyleNames="0"/>
  <w:defaultTabStop w:val="1310"/>
  <w:hyphenationZone w:val="425"/>
  <w:evenAndOddHeaders/>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C1B"/>
    <w:rsid w:val="00001F60"/>
    <w:rsid w:val="0001171D"/>
    <w:rsid w:val="0001669C"/>
    <w:rsid w:val="00021698"/>
    <w:rsid w:val="00025EC2"/>
    <w:rsid w:val="00037541"/>
    <w:rsid w:val="00037F8C"/>
    <w:rsid w:val="000541A9"/>
    <w:rsid w:val="0006679D"/>
    <w:rsid w:val="00067972"/>
    <w:rsid w:val="000834A2"/>
    <w:rsid w:val="00086C1B"/>
    <w:rsid w:val="00094B41"/>
    <w:rsid w:val="00095BA0"/>
    <w:rsid w:val="000F3A39"/>
    <w:rsid w:val="00103AD5"/>
    <w:rsid w:val="0011199C"/>
    <w:rsid w:val="001122B2"/>
    <w:rsid w:val="001216EE"/>
    <w:rsid w:val="001262A6"/>
    <w:rsid w:val="001314C6"/>
    <w:rsid w:val="00155762"/>
    <w:rsid w:val="0015585B"/>
    <w:rsid w:val="001658F2"/>
    <w:rsid w:val="0017100D"/>
    <w:rsid w:val="00171C46"/>
    <w:rsid w:val="00173C79"/>
    <w:rsid w:val="00181AD2"/>
    <w:rsid w:val="00191690"/>
    <w:rsid w:val="001A0654"/>
    <w:rsid w:val="001A1C2C"/>
    <w:rsid w:val="001A3ECB"/>
    <w:rsid w:val="001B1512"/>
    <w:rsid w:val="001B2ABF"/>
    <w:rsid w:val="001B642D"/>
    <w:rsid w:val="001B7F21"/>
    <w:rsid w:val="001C01BD"/>
    <w:rsid w:val="001C3204"/>
    <w:rsid w:val="001C5CD4"/>
    <w:rsid w:val="001D0974"/>
    <w:rsid w:val="001E6A8F"/>
    <w:rsid w:val="001E7B90"/>
    <w:rsid w:val="001F1DC6"/>
    <w:rsid w:val="0022031F"/>
    <w:rsid w:val="00221C09"/>
    <w:rsid w:val="00225F4B"/>
    <w:rsid w:val="002559AD"/>
    <w:rsid w:val="00260E36"/>
    <w:rsid w:val="00277B7B"/>
    <w:rsid w:val="002829C2"/>
    <w:rsid w:val="00285A98"/>
    <w:rsid w:val="00286FA2"/>
    <w:rsid w:val="002A3D79"/>
    <w:rsid w:val="002B17AE"/>
    <w:rsid w:val="002C2141"/>
    <w:rsid w:val="002E1CA1"/>
    <w:rsid w:val="002E4FAF"/>
    <w:rsid w:val="002F1007"/>
    <w:rsid w:val="002F100D"/>
    <w:rsid w:val="002F536F"/>
    <w:rsid w:val="00310847"/>
    <w:rsid w:val="00313948"/>
    <w:rsid w:val="00314B22"/>
    <w:rsid w:val="00341616"/>
    <w:rsid w:val="00346E6D"/>
    <w:rsid w:val="00354983"/>
    <w:rsid w:val="00360B94"/>
    <w:rsid w:val="00365AF8"/>
    <w:rsid w:val="00371AD1"/>
    <w:rsid w:val="00372E6A"/>
    <w:rsid w:val="00376912"/>
    <w:rsid w:val="00380E8D"/>
    <w:rsid w:val="00384E7F"/>
    <w:rsid w:val="003858F8"/>
    <w:rsid w:val="003957A1"/>
    <w:rsid w:val="003A00B7"/>
    <w:rsid w:val="003A4E6F"/>
    <w:rsid w:val="003D5D73"/>
    <w:rsid w:val="00404FA4"/>
    <w:rsid w:val="00406434"/>
    <w:rsid w:val="00414993"/>
    <w:rsid w:val="00427871"/>
    <w:rsid w:val="004507ED"/>
    <w:rsid w:val="004512F2"/>
    <w:rsid w:val="00451A38"/>
    <w:rsid w:val="0045527A"/>
    <w:rsid w:val="00456B53"/>
    <w:rsid w:val="004620FF"/>
    <w:rsid w:val="00467EA4"/>
    <w:rsid w:val="00471ACA"/>
    <w:rsid w:val="00475785"/>
    <w:rsid w:val="00492B87"/>
    <w:rsid w:val="004A285F"/>
    <w:rsid w:val="004B5292"/>
    <w:rsid w:val="004D5AA8"/>
    <w:rsid w:val="004D751C"/>
    <w:rsid w:val="004E0C79"/>
    <w:rsid w:val="004F1585"/>
    <w:rsid w:val="00502E7F"/>
    <w:rsid w:val="00521A6D"/>
    <w:rsid w:val="00523748"/>
    <w:rsid w:val="00544F9A"/>
    <w:rsid w:val="00550B54"/>
    <w:rsid w:val="005C1EE9"/>
    <w:rsid w:val="005D4033"/>
    <w:rsid w:val="005F35D4"/>
    <w:rsid w:val="005F56CE"/>
    <w:rsid w:val="00630A3A"/>
    <w:rsid w:val="00631ACF"/>
    <w:rsid w:val="00633E1C"/>
    <w:rsid w:val="006523B4"/>
    <w:rsid w:val="006561F2"/>
    <w:rsid w:val="006622FF"/>
    <w:rsid w:val="00682781"/>
    <w:rsid w:val="006B1973"/>
    <w:rsid w:val="006E5D4D"/>
    <w:rsid w:val="006E74AF"/>
    <w:rsid w:val="006F6487"/>
    <w:rsid w:val="00701E11"/>
    <w:rsid w:val="00721344"/>
    <w:rsid w:val="0072295F"/>
    <w:rsid w:val="00741DAF"/>
    <w:rsid w:val="007468E1"/>
    <w:rsid w:val="00747F70"/>
    <w:rsid w:val="0076004C"/>
    <w:rsid w:val="00766C02"/>
    <w:rsid w:val="00771801"/>
    <w:rsid w:val="007749A5"/>
    <w:rsid w:val="00781DED"/>
    <w:rsid w:val="00794055"/>
    <w:rsid w:val="007953EF"/>
    <w:rsid w:val="007A3FA6"/>
    <w:rsid w:val="007B1C6E"/>
    <w:rsid w:val="007B713C"/>
    <w:rsid w:val="007D4179"/>
    <w:rsid w:val="007E56C9"/>
    <w:rsid w:val="007E662D"/>
    <w:rsid w:val="00806461"/>
    <w:rsid w:val="0084255B"/>
    <w:rsid w:val="00863C5A"/>
    <w:rsid w:val="008659F8"/>
    <w:rsid w:val="00873B6C"/>
    <w:rsid w:val="00893C12"/>
    <w:rsid w:val="0089589B"/>
    <w:rsid w:val="008C420B"/>
    <w:rsid w:val="008E6B47"/>
    <w:rsid w:val="009013C7"/>
    <w:rsid w:val="00910429"/>
    <w:rsid w:val="00920270"/>
    <w:rsid w:val="00933C62"/>
    <w:rsid w:val="00942141"/>
    <w:rsid w:val="00943F29"/>
    <w:rsid w:val="00945300"/>
    <w:rsid w:val="00974657"/>
    <w:rsid w:val="00975CA8"/>
    <w:rsid w:val="0099204D"/>
    <w:rsid w:val="00993D7E"/>
    <w:rsid w:val="009B591E"/>
    <w:rsid w:val="009C01ED"/>
    <w:rsid w:val="009C38A5"/>
    <w:rsid w:val="009C7CA5"/>
    <w:rsid w:val="009D1148"/>
    <w:rsid w:val="00A05600"/>
    <w:rsid w:val="00A13FC3"/>
    <w:rsid w:val="00A22A02"/>
    <w:rsid w:val="00A24C3E"/>
    <w:rsid w:val="00A310DA"/>
    <w:rsid w:val="00A346EC"/>
    <w:rsid w:val="00A35AFE"/>
    <w:rsid w:val="00A42D08"/>
    <w:rsid w:val="00A43692"/>
    <w:rsid w:val="00A467E1"/>
    <w:rsid w:val="00A57D33"/>
    <w:rsid w:val="00A87642"/>
    <w:rsid w:val="00A9374C"/>
    <w:rsid w:val="00A942D5"/>
    <w:rsid w:val="00AA4F1F"/>
    <w:rsid w:val="00AC2390"/>
    <w:rsid w:val="00AD54F0"/>
    <w:rsid w:val="00B03C1A"/>
    <w:rsid w:val="00B1298F"/>
    <w:rsid w:val="00B26D53"/>
    <w:rsid w:val="00B376E5"/>
    <w:rsid w:val="00B62687"/>
    <w:rsid w:val="00BA23A7"/>
    <w:rsid w:val="00BB0A9D"/>
    <w:rsid w:val="00BB2594"/>
    <w:rsid w:val="00C01237"/>
    <w:rsid w:val="00C04BCF"/>
    <w:rsid w:val="00C05E61"/>
    <w:rsid w:val="00C35222"/>
    <w:rsid w:val="00C4473F"/>
    <w:rsid w:val="00C55437"/>
    <w:rsid w:val="00C61E1D"/>
    <w:rsid w:val="00C867CF"/>
    <w:rsid w:val="00CA5395"/>
    <w:rsid w:val="00CC1543"/>
    <w:rsid w:val="00CC1C69"/>
    <w:rsid w:val="00D07C30"/>
    <w:rsid w:val="00D1040C"/>
    <w:rsid w:val="00D117A7"/>
    <w:rsid w:val="00D26255"/>
    <w:rsid w:val="00D30EF0"/>
    <w:rsid w:val="00D32B0A"/>
    <w:rsid w:val="00D33964"/>
    <w:rsid w:val="00D418AE"/>
    <w:rsid w:val="00D472AA"/>
    <w:rsid w:val="00D55BCE"/>
    <w:rsid w:val="00D63C56"/>
    <w:rsid w:val="00D66BAE"/>
    <w:rsid w:val="00D91E62"/>
    <w:rsid w:val="00DE0F0B"/>
    <w:rsid w:val="00DF04AC"/>
    <w:rsid w:val="00DF448C"/>
    <w:rsid w:val="00E00C7C"/>
    <w:rsid w:val="00E052A3"/>
    <w:rsid w:val="00E25D3A"/>
    <w:rsid w:val="00E428AC"/>
    <w:rsid w:val="00E62241"/>
    <w:rsid w:val="00E62920"/>
    <w:rsid w:val="00E8713C"/>
    <w:rsid w:val="00E97F99"/>
    <w:rsid w:val="00EB60EC"/>
    <w:rsid w:val="00EC4E8E"/>
    <w:rsid w:val="00EE67C4"/>
    <w:rsid w:val="00EF59A0"/>
    <w:rsid w:val="00F006F0"/>
    <w:rsid w:val="00F11408"/>
    <w:rsid w:val="00F13308"/>
    <w:rsid w:val="00F2559A"/>
    <w:rsid w:val="00F3282D"/>
    <w:rsid w:val="00F32B7D"/>
    <w:rsid w:val="00F448D6"/>
    <w:rsid w:val="00F46A04"/>
    <w:rsid w:val="00F815DF"/>
    <w:rsid w:val="00F845F2"/>
    <w:rsid w:val="00F900FF"/>
    <w:rsid w:val="00F90329"/>
    <w:rsid w:val="00F977C3"/>
    <w:rsid w:val="00FB3031"/>
    <w:rsid w:val="00FB47C5"/>
    <w:rsid w:val="00FB4B70"/>
    <w:rsid w:val="00FC422E"/>
    <w:rsid w:val="00FC75EC"/>
    <w:rsid w:val="00FE142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53F069"/>
  <w15:chartTrackingRefBased/>
  <w15:docId w15:val="{0E8A8628-074A-48FF-902E-F2D2F25E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A13FC3"/>
    <w:pPr>
      <w:spacing w:after="0" w:line="240" w:lineRule="atLeast"/>
      <w:jc w:val="both"/>
    </w:pPr>
    <w:rPr>
      <w:rFonts w:ascii="Times New Roman" w:hAnsi="Times New Roman" w:cs="Calibri"/>
      <w:sz w:val="20"/>
      <w:lang w:val="en-US"/>
    </w:rPr>
  </w:style>
  <w:style w:type="paragraph" w:styleId="1">
    <w:name w:val="heading 1"/>
    <w:basedOn w:val="a0"/>
    <w:next w:val="a0"/>
    <w:link w:val="10"/>
    <w:uiPriority w:val="9"/>
    <w:qFormat/>
    <w:rsid w:val="00B376E5"/>
    <w:pPr>
      <w:keepNext/>
      <w:keepLines/>
      <w:numPr>
        <w:numId w:val="9"/>
      </w:numPr>
      <w:tabs>
        <w:tab w:val="left" w:pos="576"/>
      </w:tabs>
      <w:spacing w:before="240"/>
      <w:jc w:val="left"/>
      <w:outlineLvl w:val="0"/>
    </w:pPr>
    <w:rPr>
      <w:rFonts w:eastAsiaTheme="majorEastAsia" w:cstheme="majorBidi"/>
      <w:b/>
      <w:color w:val="2F5496" w:themeColor="accent1" w:themeShade="BF"/>
      <w:sz w:val="24"/>
      <w:szCs w:val="32"/>
      <w:lang w:val="sv-SE"/>
    </w:rPr>
  </w:style>
  <w:style w:type="paragraph" w:styleId="2">
    <w:name w:val="heading 2"/>
    <w:basedOn w:val="a0"/>
    <w:next w:val="a0"/>
    <w:link w:val="20"/>
    <w:unhideWhenUsed/>
    <w:qFormat/>
    <w:rsid w:val="008C420B"/>
    <w:pPr>
      <w:keepNext/>
      <w:keepLines/>
      <w:numPr>
        <w:ilvl w:val="1"/>
        <w:numId w:val="38"/>
      </w:numPr>
      <w:tabs>
        <w:tab w:val="left" w:pos="720"/>
      </w:tabs>
      <w:spacing w:before="360" w:after="120"/>
      <w:jc w:val="left"/>
      <w:outlineLvl w:val="1"/>
    </w:pPr>
    <w:rPr>
      <w:rFonts w:eastAsiaTheme="majorEastAsia" w:cstheme="majorBidi"/>
      <w:b/>
      <w:color w:val="2F5496" w:themeColor="accent1" w:themeShade="BF"/>
      <w:sz w:val="28"/>
      <w:szCs w:val="26"/>
      <w:lang w:val="sv-SE"/>
    </w:rPr>
  </w:style>
  <w:style w:type="paragraph" w:styleId="3">
    <w:name w:val="heading 3"/>
    <w:basedOn w:val="a0"/>
    <w:next w:val="a0"/>
    <w:link w:val="30"/>
    <w:uiPriority w:val="9"/>
    <w:unhideWhenUsed/>
    <w:qFormat/>
    <w:rsid w:val="008C420B"/>
    <w:pPr>
      <w:keepNext/>
      <w:keepLines/>
      <w:numPr>
        <w:ilvl w:val="2"/>
        <w:numId w:val="38"/>
      </w:numPr>
      <w:tabs>
        <w:tab w:val="left" w:pos="1008"/>
      </w:tabs>
      <w:spacing w:before="360" w:after="120"/>
      <w:jc w:val="left"/>
      <w:outlineLvl w:val="2"/>
    </w:pPr>
    <w:rPr>
      <w:rFonts w:asciiTheme="majorHAnsi" w:eastAsiaTheme="majorEastAsia" w:hAnsiTheme="majorHAnsi" w:cstheme="majorBidi"/>
      <w:color w:val="1F3763" w:themeColor="accent1" w:themeShade="7F"/>
      <w:sz w:val="28"/>
      <w:szCs w:val="24"/>
      <w:u w:val="single"/>
      <w:lang w:val="sv-SE"/>
    </w:rPr>
  </w:style>
  <w:style w:type="paragraph" w:styleId="4">
    <w:name w:val="heading 4"/>
    <w:basedOn w:val="a0"/>
    <w:next w:val="a0"/>
    <w:link w:val="40"/>
    <w:uiPriority w:val="9"/>
    <w:semiHidden/>
    <w:unhideWhenUsed/>
    <w:qFormat/>
    <w:rsid w:val="008C420B"/>
    <w:pPr>
      <w:keepNext/>
      <w:keepLines/>
      <w:numPr>
        <w:ilvl w:val="3"/>
        <w:numId w:val="38"/>
      </w:numPr>
      <w:tabs>
        <w:tab w:val="left" w:pos="1296"/>
      </w:tabs>
      <w:spacing w:before="360"/>
      <w:outlineLvl w:val="3"/>
    </w:pPr>
    <w:rPr>
      <w:rFonts w:eastAsiaTheme="majorEastAsia" w:cstheme="majorBidi"/>
      <w:i/>
      <w:iCs/>
      <w:color w:val="2F5496" w:themeColor="accent1" w:themeShade="BF"/>
      <w:sz w:val="24"/>
    </w:rPr>
  </w:style>
  <w:style w:type="paragraph" w:styleId="5">
    <w:name w:val="heading 5"/>
    <w:basedOn w:val="a0"/>
    <w:next w:val="a0"/>
    <w:link w:val="50"/>
    <w:uiPriority w:val="9"/>
    <w:unhideWhenUsed/>
    <w:qFormat/>
    <w:rsid w:val="008C420B"/>
    <w:pPr>
      <w:keepNext/>
      <w:keepLines/>
      <w:numPr>
        <w:ilvl w:val="4"/>
        <w:numId w:val="38"/>
      </w:numPr>
      <w:spacing w:before="360"/>
      <w:jc w:val="left"/>
      <w:outlineLvl w:val="4"/>
    </w:pPr>
    <w:rPr>
      <w:rFonts w:asciiTheme="majorHAnsi" w:eastAsiaTheme="majorEastAsia" w:hAnsiTheme="majorHAnsi" w:cstheme="majorBidi"/>
      <w:color w:val="2F5496"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Subtitle"/>
    <w:basedOn w:val="a0"/>
    <w:next w:val="a0"/>
    <w:link w:val="a5"/>
    <w:uiPriority w:val="11"/>
    <w:qFormat/>
    <w:rsid w:val="0011199C"/>
    <w:pPr>
      <w:numPr>
        <w:ilvl w:val="1"/>
      </w:numPr>
      <w:spacing w:after="120"/>
      <w:jc w:val="center"/>
    </w:pPr>
    <w:rPr>
      <w:b/>
      <w:color w:val="0070C0"/>
      <w:sz w:val="36"/>
    </w:rPr>
  </w:style>
  <w:style w:type="character" w:customStyle="1" w:styleId="a5">
    <w:name w:val="副題 (文字)"/>
    <w:basedOn w:val="a1"/>
    <w:link w:val="a4"/>
    <w:uiPriority w:val="11"/>
    <w:rsid w:val="0011199C"/>
    <w:rPr>
      <w:rFonts w:ascii="Calibri" w:hAnsi="Calibri" w:cs="Calibri"/>
      <w:b/>
      <w:color w:val="0070C0"/>
      <w:sz w:val="36"/>
      <w:lang w:val="en-US"/>
    </w:rPr>
  </w:style>
  <w:style w:type="character" w:customStyle="1" w:styleId="10">
    <w:name w:val="見出し 1 (文字)"/>
    <w:basedOn w:val="a1"/>
    <w:link w:val="1"/>
    <w:uiPriority w:val="9"/>
    <w:rsid w:val="00B376E5"/>
    <w:rPr>
      <w:rFonts w:ascii="Calibri" w:eastAsiaTheme="majorEastAsia" w:hAnsi="Calibri" w:cstheme="majorBidi"/>
      <w:b/>
      <w:color w:val="2F5496" w:themeColor="accent1" w:themeShade="BF"/>
      <w:sz w:val="24"/>
      <w:szCs w:val="32"/>
    </w:rPr>
  </w:style>
  <w:style w:type="character" w:customStyle="1" w:styleId="20">
    <w:name w:val="見出し 2 (文字)"/>
    <w:basedOn w:val="a1"/>
    <w:link w:val="2"/>
    <w:rsid w:val="00221C09"/>
    <w:rPr>
      <w:rFonts w:ascii="Calibri" w:eastAsiaTheme="majorEastAsia" w:hAnsi="Calibri" w:cstheme="majorBidi"/>
      <w:b/>
      <w:color w:val="2F5496" w:themeColor="accent1" w:themeShade="BF"/>
      <w:sz w:val="28"/>
      <w:szCs w:val="26"/>
    </w:rPr>
  </w:style>
  <w:style w:type="paragraph" w:styleId="a6">
    <w:name w:val="header"/>
    <w:basedOn w:val="a0"/>
    <w:link w:val="a7"/>
    <w:uiPriority w:val="99"/>
    <w:unhideWhenUsed/>
    <w:rsid w:val="00067972"/>
    <w:pPr>
      <w:pBdr>
        <w:bottom w:val="single" w:sz="4" w:space="1" w:color="auto"/>
      </w:pBdr>
      <w:tabs>
        <w:tab w:val="right" w:pos="9072"/>
      </w:tabs>
      <w:spacing w:after="240"/>
      <w:jc w:val="left"/>
    </w:pPr>
  </w:style>
  <w:style w:type="character" w:customStyle="1" w:styleId="a7">
    <w:name w:val="ヘッダー (文字)"/>
    <w:basedOn w:val="a1"/>
    <w:link w:val="a6"/>
    <w:uiPriority w:val="99"/>
    <w:rsid w:val="00067972"/>
    <w:rPr>
      <w:rFonts w:ascii="Calibri" w:hAnsi="Calibri" w:cs="Calibri"/>
      <w:lang w:val="en-US"/>
    </w:rPr>
  </w:style>
  <w:style w:type="character" w:customStyle="1" w:styleId="30">
    <w:name w:val="見出し 3 (文字)"/>
    <w:basedOn w:val="a1"/>
    <w:link w:val="3"/>
    <w:uiPriority w:val="9"/>
    <w:rsid w:val="00F815DF"/>
    <w:rPr>
      <w:rFonts w:asciiTheme="majorHAnsi" w:eastAsiaTheme="majorEastAsia" w:hAnsiTheme="majorHAnsi" w:cstheme="majorBidi"/>
      <w:color w:val="1F3763" w:themeColor="accent1" w:themeShade="7F"/>
      <w:sz w:val="28"/>
      <w:szCs w:val="24"/>
      <w:u w:val="single"/>
    </w:rPr>
  </w:style>
  <w:style w:type="character" w:customStyle="1" w:styleId="40">
    <w:name w:val="見出し 4 (文字)"/>
    <w:basedOn w:val="a1"/>
    <w:link w:val="4"/>
    <w:uiPriority w:val="9"/>
    <w:semiHidden/>
    <w:rsid w:val="00630A3A"/>
    <w:rPr>
      <w:rFonts w:ascii="Calibri" w:eastAsiaTheme="majorEastAsia" w:hAnsi="Calibri" w:cstheme="majorBidi"/>
      <w:i/>
      <w:iCs/>
      <w:color w:val="2F5496" w:themeColor="accent1" w:themeShade="BF"/>
      <w:sz w:val="24"/>
    </w:rPr>
  </w:style>
  <w:style w:type="paragraph" w:styleId="a8">
    <w:name w:val="caption"/>
    <w:basedOn w:val="a0"/>
    <w:next w:val="a0"/>
    <w:link w:val="a9"/>
    <w:uiPriority w:val="35"/>
    <w:unhideWhenUsed/>
    <w:qFormat/>
    <w:rsid w:val="00C04BCF"/>
    <w:pPr>
      <w:keepLines/>
      <w:adjustRightInd w:val="0"/>
      <w:spacing w:after="120"/>
      <w:ind w:left="1296" w:hanging="1296"/>
      <w:jc w:val="left"/>
    </w:pPr>
  </w:style>
  <w:style w:type="character" w:customStyle="1" w:styleId="a9">
    <w:name w:val="図表番号 (文字)"/>
    <w:link w:val="a8"/>
    <w:uiPriority w:val="35"/>
    <w:rsid w:val="00C04BCF"/>
    <w:rPr>
      <w:rFonts w:ascii="Calibri" w:hAnsi="Calibri" w:cs="Calibri"/>
      <w:lang w:val="en-US"/>
    </w:rPr>
  </w:style>
  <w:style w:type="paragraph" w:styleId="aa">
    <w:name w:val="TOC Heading"/>
    <w:basedOn w:val="1"/>
    <w:next w:val="a0"/>
    <w:uiPriority w:val="39"/>
    <w:unhideWhenUsed/>
    <w:qFormat/>
    <w:rsid w:val="001216EE"/>
    <w:pPr>
      <w:numPr>
        <w:numId w:val="0"/>
      </w:numPr>
      <w:tabs>
        <w:tab w:val="clear" w:pos="576"/>
      </w:tabs>
      <w:outlineLvl w:val="9"/>
    </w:pPr>
    <w:rPr>
      <w:b w:val="0"/>
      <w:smallCaps/>
      <w:lang w:eastAsia="en-US"/>
    </w:rPr>
  </w:style>
  <w:style w:type="paragraph" w:styleId="11">
    <w:name w:val="toc 1"/>
    <w:basedOn w:val="a0"/>
    <w:next w:val="a0"/>
    <w:autoRedefine/>
    <w:uiPriority w:val="39"/>
    <w:unhideWhenUsed/>
    <w:rsid w:val="001216EE"/>
    <w:pPr>
      <w:tabs>
        <w:tab w:val="left" w:pos="432"/>
        <w:tab w:val="right" w:leader="dot" w:pos="9014"/>
      </w:tabs>
      <w:ind w:left="432" w:hanging="432"/>
      <w:jc w:val="left"/>
    </w:pPr>
  </w:style>
  <w:style w:type="paragraph" w:styleId="21">
    <w:name w:val="toc 2"/>
    <w:basedOn w:val="a0"/>
    <w:next w:val="a0"/>
    <w:autoRedefine/>
    <w:uiPriority w:val="39"/>
    <w:unhideWhenUsed/>
    <w:rsid w:val="001216EE"/>
    <w:pPr>
      <w:tabs>
        <w:tab w:val="left" w:pos="864"/>
        <w:tab w:val="right" w:leader="dot" w:pos="9016"/>
      </w:tabs>
      <w:ind w:left="1296" w:hanging="864"/>
      <w:jc w:val="left"/>
    </w:pPr>
  </w:style>
  <w:style w:type="paragraph" w:styleId="31">
    <w:name w:val="toc 3"/>
    <w:basedOn w:val="a0"/>
    <w:next w:val="a0"/>
    <w:autoRedefine/>
    <w:uiPriority w:val="39"/>
    <w:semiHidden/>
    <w:unhideWhenUsed/>
    <w:rsid w:val="001216EE"/>
    <w:pPr>
      <w:tabs>
        <w:tab w:val="left" w:pos="1728"/>
        <w:tab w:val="right" w:leader="dot" w:pos="9014"/>
      </w:tabs>
      <w:ind w:left="2160" w:hanging="1296"/>
      <w:jc w:val="left"/>
    </w:pPr>
  </w:style>
  <w:style w:type="paragraph" w:styleId="ab">
    <w:name w:val="table of figures"/>
    <w:basedOn w:val="a0"/>
    <w:next w:val="a0"/>
    <w:uiPriority w:val="99"/>
    <w:semiHidden/>
    <w:unhideWhenUsed/>
    <w:rsid w:val="001216EE"/>
    <w:pPr>
      <w:tabs>
        <w:tab w:val="left" w:pos="1296"/>
        <w:tab w:val="right" w:leader="dot" w:pos="9014"/>
      </w:tabs>
      <w:spacing w:before="120"/>
      <w:ind w:left="1296" w:hanging="1296"/>
      <w:jc w:val="left"/>
    </w:pPr>
  </w:style>
  <w:style w:type="paragraph" w:styleId="ac">
    <w:name w:val="endnote text"/>
    <w:basedOn w:val="a0"/>
    <w:link w:val="ad"/>
    <w:uiPriority w:val="99"/>
    <w:unhideWhenUsed/>
    <w:rsid w:val="001B7F21"/>
    <w:pPr>
      <w:tabs>
        <w:tab w:val="left" w:pos="288"/>
      </w:tabs>
      <w:spacing w:before="120"/>
      <w:jc w:val="left"/>
    </w:pPr>
    <w:rPr>
      <w:szCs w:val="20"/>
    </w:rPr>
  </w:style>
  <w:style w:type="character" w:customStyle="1" w:styleId="ad">
    <w:name w:val="文末脚注文字列 (文字)"/>
    <w:basedOn w:val="a1"/>
    <w:link w:val="ac"/>
    <w:uiPriority w:val="99"/>
    <w:rsid w:val="001B7F21"/>
    <w:rPr>
      <w:szCs w:val="20"/>
    </w:rPr>
  </w:style>
  <w:style w:type="character" w:styleId="ae">
    <w:name w:val="endnote reference"/>
    <w:basedOn w:val="a1"/>
    <w:uiPriority w:val="99"/>
    <w:unhideWhenUsed/>
    <w:rsid w:val="001B7F21"/>
    <w:rPr>
      <w:vertAlign w:val="superscript"/>
    </w:rPr>
  </w:style>
  <w:style w:type="character" w:customStyle="1" w:styleId="50">
    <w:name w:val="見出し 5 (文字)"/>
    <w:basedOn w:val="a1"/>
    <w:link w:val="5"/>
    <w:uiPriority w:val="9"/>
    <w:rsid w:val="00191690"/>
    <w:rPr>
      <w:rFonts w:asciiTheme="majorHAnsi" w:eastAsiaTheme="majorEastAsia" w:hAnsiTheme="majorHAnsi" w:cstheme="majorBidi"/>
      <w:color w:val="2F5496" w:themeColor="accent1" w:themeShade="BF"/>
    </w:rPr>
  </w:style>
  <w:style w:type="paragraph" w:styleId="a">
    <w:name w:val="List Paragraph"/>
    <w:basedOn w:val="a0"/>
    <w:uiPriority w:val="34"/>
    <w:qFormat/>
    <w:rsid w:val="00E428AC"/>
    <w:pPr>
      <w:numPr>
        <w:numId w:val="44"/>
      </w:numPr>
      <w:tabs>
        <w:tab w:val="left" w:pos="432"/>
      </w:tabs>
      <w:jc w:val="left"/>
    </w:pPr>
    <w:rPr>
      <w:rFonts w:asciiTheme="minorHAnsi" w:hAnsiTheme="minorHAnsi" w:cstheme="minorBidi"/>
      <w:lang w:val="sv-SE"/>
    </w:rPr>
  </w:style>
  <w:style w:type="paragraph" w:customStyle="1" w:styleId="Captionexplain">
    <w:name w:val="Caption explain"/>
    <w:basedOn w:val="a0"/>
    <w:next w:val="a0"/>
    <w:link w:val="CaptionexplainChar"/>
    <w:qFormat/>
    <w:rsid w:val="00021698"/>
    <w:pPr>
      <w:ind w:left="1296"/>
      <w:jc w:val="left"/>
    </w:pPr>
  </w:style>
  <w:style w:type="character" w:customStyle="1" w:styleId="CaptionexplainChar">
    <w:name w:val="Caption explain Char"/>
    <w:basedOn w:val="a1"/>
    <w:link w:val="Captionexplain"/>
    <w:rsid w:val="00021698"/>
    <w:rPr>
      <w:rFonts w:ascii="Calibri" w:hAnsi="Calibri" w:cs="Calibri"/>
      <w:sz w:val="20"/>
      <w:lang w:val="en-US"/>
    </w:rPr>
  </w:style>
  <w:style w:type="paragraph" w:customStyle="1" w:styleId="Table">
    <w:name w:val="Table"/>
    <w:basedOn w:val="a0"/>
    <w:link w:val="TableChar"/>
    <w:qFormat/>
    <w:rsid w:val="004512F2"/>
    <w:pPr>
      <w:spacing w:line="200" w:lineRule="atLeast"/>
      <w:jc w:val="left"/>
    </w:pPr>
    <w:rPr>
      <w:rFonts w:asciiTheme="minorHAnsi" w:hAnsiTheme="minorHAnsi" w:cstheme="minorBidi"/>
      <w:lang w:val="sv-SE"/>
    </w:rPr>
  </w:style>
  <w:style w:type="paragraph" w:customStyle="1" w:styleId="Table10">
    <w:name w:val="Table10"/>
    <w:basedOn w:val="a0"/>
    <w:link w:val="Table10Char"/>
    <w:qFormat/>
    <w:rsid w:val="00DF448C"/>
    <w:pPr>
      <w:spacing w:line="200" w:lineRule="atLeast"/>
      <w:jc w:val="left"/>
    </w:pPr>
    <w:rPr>
      <w:rFonts w:asciiTheme="minorHAnsi" w:hAnsiTheme="minorHAnsi" w:cstheme="minorBidi"/>
    </w:rPr>
  </w:style>
  <w:style w:type="character" w:customStyle="1" w:styleId="Table10Char">
    <w:name w:val="Table10 Char"/>
    <w:basedOn w:val="a1"/>
    <w:link w:val="Table10"/>
    <w:rsid w:val="00DF448C"/>
    <w:rPr>
      <w:sz w:val="20"/>
      <w:lang w:val="en-US"/>
    </w:rPr>
  </w:style>
  <w:style w:type="paragraph" w:customStyle="1" w:styleId="Captionb">
    <w:name w:val="Caption b"/>
    <w:basedOn w:val="a8"/>
    <w:link w:val="CaptionbChar"/>
    <w:qFormat/>
    <w:rsid w:val="007B1C6E"/>
    <w:pPr>
      <w:tabs>
        <w:tab w:val="left" w:pos="1296"/>
      </w:tabs>
      <w:adjustRightInd/>
      <w:ind w:firstLine="0"/>
    </w:pPr>
  </w:style>
  <w:style w:type="character" w:customStyle="1" w:styleId="CaptionbChar">
    <w:name w:val="Caption b Char"/>
    <w:basedOn w:val="a9"/>
    <w:link w:val="Captionb"/>
    <w:rsid w:val="007B1C6E"/>
    <w:rPr>
      <w:rFonts w:ascii="Calibri" w:hAnsi="Calibri" w:cs="Calibri"/>
      <w:sz w:val="20"/>
      <w:lang w:val="en-US"/>
    </w:rPr>
  </w:style>
  <w:style w:type="character" w:customStyle="1" w:styleId="TableChar">
    <w:name w:val="Table Char"/>
    <w:basedOn w:val="a1"/>
    <w:link w:val="Table"/>
    <w:rsid w:val="004512F2"/>
    <w:rPr>
      <w:sz w:val="20"/>
    </w:rPr>
  </w:style>
  <w:style w:type="paragraph" w:styleId="af">
    <w:name w:val="No Spacing"/>
    <w:basedOn w:val="a0"/>
    <w:next w:val="a0"/>
    <w:uiPriority w:val="1"/>
    <w:qFormat/>
    <w:rsid w:val="00037541"/>
    <w:pPr>
      <w:spacing w:line="200" w:lineRule="atLeast"/>
      <w:jc w:val="left"/>
    </w:pPr>
  </w:style>
  <w:style w:type="paragraph" w:styleId="af0">
    <w:name w:val="Title"/>
    <w:basedOn w:val="a0"/>
    <w:next w:val="a0"/>
    <w:link w:val="af1"/>
    <w:uiPriority w:val="10"/>
    <w:qFormat/>
    <w:rsid w:val="00993D7E"/>
    <w:pPr>
      <w:spacing w:line="240" w:lineRule="auto"/>
      <w:contextualSpacing/>
    </w:pPr>
    <w:rPr>
      <w:rFonts w:asciiTheme="majorHAnsi" w:eastAsiaTheme="majorEastAsia" w:hAnsiTheme="majorHAnsi" w:cstheme="majorBidi"/>
      <w:spacing w:val="-10"/>
      <w:kern w:val="28"/>
      <w:sz w:val="28"/>
      <w:szCs w:val="56"/>
    </w:rPr>
  </w:style>
  <w:style w:type="character" w:customStyle="1" w:styleId="af1">
    <w:name w:val="表題 (文字)"/>
    <w:basedOn w:val="a1"/>
    <w:link w:val="af0"/>
    <w:uiPriority w:val="10"/>
    <w:rsid w:val="00993D7E"/>
    <w:rPr>
      <w:rFonts w:asciiTheme="majorHAnsi" w:eastAsiaTheme="majorEastAsia" w:hAnsiTheme="majorHAnsi" w:cstheme="majorBidi"/>
      <w:spacing w:val="-10"/>
      <w:kern w:val="28"/>
      <w:sz w:val="28"/>
      <w:szCs w:val="56"/>
      <w:lang w:val="en-US"/>
    </w:rPr>
  </w:style>
  <w:style w:type="character" w:styleId="af2">
    <w:name w:val="Hyperlink"/>
    <w:basedOn w:val="a1"/>
    <w:uiPriority w:val="99"/>
    <w:unhideWhenUsed/>
    <w:rsid w:val="0089589B"/>
    <w:rPr>
      <w:color w:val="0563C1" w:themeColor="hyperlink"/>
      <w:u w:val="single"/>
    </w:rPr>
  </w:style>
  <w:style w:type="character" w:customStyle="1" w:styleId="12">
    <w:name w:val="未解決のメンション1"/>
    <w:basedOn w:val="a1"/>
    <w:uiPriority w:val="99"/>
    <w:semiHidden/>
    <w:unhideWhenUsed/>
    <w:rsid w:val="0089589B"/>
    <w:rPr>
      <w:color w:val="605E5C"/>
      <w:shd w:val="clear" w:color="auto" w:fill="E1DFDD"/>
    </w:rPr>
  </w:style>
  <w:style w:type="table" w:styleId="af3">
    <w:name w:val="Table Grid"/>
    <w:basedOn w:val="a2"/>
    <w:uiPriority w:val="39"/>
    <w:rsid w:val="00F32B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footer"/>
    <w:basedOn w:val="a0"/>
    <w:link w:val="af5"/>
    <w:uiPriority w:val="99"/>
    <w:unhideWhenUsed/>
    <w:rsid w:val="00C4473F"/>
    <w:pPr>
      <w:tabs>
        <w:tab w:val="center" w:pos="4252"/>
        <w:tab w:val="right" w:pos="8504"/>
      </w:tabs>
      <w:snapToGrid w:val="0"/>
    </w:pPr>
  </w:style>
  <w:style w:type="character" w:customStyle="1" w:styleId="af5">
    <w:name w:val="フッター (文字)"/>
    <w:basedOn w:val="a1"/>
    <w:link w:val="af4"/>
    <w:uiPriority w:val="99"/>
    <w:rsid w:val="00C4473F"/>
    <w:rPr>
      <w:rFonts w:ascii="Times New Roman" w:hAnsi="Times New Roman" w:cs="Calibri"/>
      <w:sz w:val="20"/>
      <w:lang w:val="en-US"/>
    </w:rPr>
  </w:style>
  <w:style w:type="paragraph" w:styleId="Web">
    <w:name w:val="Normal (Web)"/>
    <w:basedOn w:val="a0"/>
    <w:uiPriority w:val="99"/>
    <w:semiHidden/>
    <w:unhideWhenUsed/>
    <w:rsid w:val="00A42D08"/>
    <w:pPr>
      <w:spacing w:before="100" w:beforeAutospacing="1" w:after="100" w:afterAutospacing="1" w:line="240" w:lineRule="auto"/>
      <w:jc w:val="left"/>
    </w:pPr>
    <w:rPr>
      <w:rFonts w:ascii="ＭＳ Ｐゴシック" w:eastAsia="ＭＳ Ｐゴシック" w:hAnsi="ＭＳ Ｐゴシック" w:cs="ＭＳ Ｐゴシック"/>
      <w:sz w:val="24"/>
      <w:szCs w:val="24"/>
      <w:lang w:eastAsia="ja-JP"/>
    </w:rPr>
  </w:style>
  <w:style w:type="paragraph" w:styleId="af6">
    <w:name w:val="Balloon Text"/>
    <w:basedOn w:val="a0"/>
    <w:link w:val="af7"/>
    <w:uiPriority w:val="99"/>
    <w:semiHidden/>
    <w:unhideWhenUsed/>
    <w:rsid w:val="007A3FA6"/>
    <w:pPr>
      <w:spacing w:line="240" w:lineRule="auto"/>
    </w:pPr>
    <w:rPr>
      <w:rFonts w:ascii="Segoe UI" w:hAnsi="Segoe UI" w:cs="Segoe UI"/>
      <w:sz w:val="18"/>
      <w:szCs w:val="18"/>
    </w:rPr>
  </w:style>
  <w:style w:type="character" w:customStyle="1" w:styleId="af7">
    <w:name w:val="吹き出し (文字)"/>
    <w:basedOn w:val="a1"/>
    <w:link w:val="af6"/>
    <w:uiPriority w:val="99"/>
    <w:semiHidden/>
    <w:rsid w:val="007A3FA6"/>
    <w:rPr>
      <w:rFonts w:ascii="Segoe UI" w:hAnsi="Segoe UI" w:cs="Segoe UI"/>
      <w:sz w:val="18"/>
      <w:szCs w:val="18"/>
      <w:lang w:val="en-US"/>
    </w:rPr>
  </w:style>
  <w:style w:type="character" w:styleId="af8">
    <w:name w:val="annotation reference"/>
    <w:basedOn w:val="a1"/>
    <w:uiPriority w:val="99"/>
    <w:semiHidden/>
    <w:unhideWhenUsed/>
    <w:rsid w:val="003A00B7"/>
    <w:rPr>
      <w:sz w:val="16"/>
      <w:szCs w:val="16"/>
    </w:rPr>
  </w:style>
  <w:style w:type="paragraph" w:styleId="af9">
    <w:name w:val="annotation text"/>
    <w:basedOn w:val="a0"/>
    <w:link w:val="afa"/>
    <w:uiPriority w:val="99"/>
    <w:semiHidden/>
    <w:unhideWhenUsed/>
    <w:rsid w:val="003A00B7"/>
    <w:pPr>
      <w:spacing w:line="240" w:lineRule="auto"/>
    </w:pPr>
    <w:rPr>
      <w:szCs w:val="20"/>
    </w:rPr>
  </w:style>
  <w:style w:type="character" w:customStyle="1" w:styleId="afa">
    <w:name w:val="コメント文字列 (文字)"/>
    <w:basedOn w:val="a1"/>
    <w:link w:val="af9"/>
    <w:uiPriority w:val="99"/>
    <w:semiHidden/>
    <w:rsid w:val="003A00B7"/>
    <w:rPr>
      <w:rFonts w:ascii="Times New Roman" w:hAnsi="Times New Roman" w:cs="Calibri"/>
      <w:sz w:val="20"/>
      <w:szCs w:val="20"/>
      <w:lang w:val="en-US"/>
    </w:rPr>
  </w:style>
  <w:style w:type="paragraph" w:styleId="afb">
    <w:name w:val="annotation subject"/>
    <w:basedOn w:val="af9"/>
    <w:next w:val="af9"/>
    <w:link w:val="afc"/>
    <w:uiPriority w:val="99"/>
    <w:semiHidden/>
    <w:unhideWhenUsed/>
    <w:rsid w:val="003A00B7"/>
    <w:rPr>
      <w:b/>
      <w:bCs/>
    </w:rPr>
  </w:style>
  <w:style w:type="character" w:customStyle="1" w:styleId="afc">
    <w:name w:val="コメント内容 (文字)"/>
    <w:basedOn w:val="afa"/>
    <w:link w:val="afb"/>
    <w:uiPriority w:val="99"/>
    <w:semiHidden/>
    <w:rsid w:val="003A00B7"/>
    <w:rPr>
      <w:rFonts w:ascii="Times New Roman" w:hAnsi="Times New Roman" w:cs="Calibri"/>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23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742</Words>
  <Characters>4233</Characters>
  <Application>Microsoft Office Word</Application>
  <DocSecurity>0</DocSecurity>
  <Lines>35</Lines>
  <Paragraphs>9</Paragraphs>
  <ScaleCrop>false</ScaleCrop>
  <HeadingPairs>
    <vt:vector size="6" baseType="variant">
      <vt:variant>
        <vt:lpstr>タイトル</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Heidelore Fiedler</dc:creator>
  <cp:keywords/>
  <dc:description/>
  <cp:lastModifiedBy>kanken031</cp:lastModifiedBy>
  <cp:revision>2</cp:revision>
  <cp:lastPrinted>2023-05-08T01:01:00Z</cp:lastPrinted>
  <dcterms:created xsi:type="dcterms:W3CDTF">2023-05-10T01:53:00Z</dcterms:created>
  <dcterms:modified xsi:type="dcterms:W3CDTF">2023-05-10T01:53:00Z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2023-04-04T07:59:36Z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4f8e2891-751f-457f-bf8e-1f5376165cdc</vt:lpwstr>
  </property>
  <property fmtid="{D5CDD505-2E9C-101B-9397-08002B2CF9AE}" pid="8" name="MSIP_Label_ddc55989-3c9e-4466-8514-eac6f80f6373_ContentBits">
    <vt:lpwstr>0</vt:lpwstr>
  </property>
</Properties>
</file>